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AFC" w:rsidRPr="0090515B" w:rsidRDefault="00A90AFC" w:rsidP="00A90AFC">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ОБЪЯВЛЕНИЕ</w:t>
      </w:r>
    </w:p>
    <w:p w:rsidR="00A90AFC" w:rsidRPr="0090515B" w:rsidRDefault="00A90AFC" w:rsidP="00A90AFC">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 ЗАПРОСЕ КОТИРОВОК</w:t>
      </w:r>
    </w:p>
    <w:p w:rsidR="00A90AFC" w:rsidRDefault="00A90AFC" w:rsidP="00A90AFC">
      <w:pPr>
        <w:pStyle w:val="FootnoteText"/>
        <w:contextualSpacing/>
        <w:jc w:val="center"/>
        <w:rPr>
          <w:rFonts w:ascii="GHEA Grapalat" w:hAnsi="GHEA Grapalat"/>
          <w:color w:val="000000"/>
          <w:sz w:val="24"/>
          <w:szCs w:val="24"/>
          <w:lang w:val="af-ZA"/>
        </w:rPr>
      </w:pPr>
      <w:r w:rsidRPr="007972DA">
        <w:rPr>
          <w:rFonts w:ascii="GHEA Grapalat" w:hAnsi="GHEA Grapalat"/>
          <w:color w:val="000000"/>
          <w:sz w:val="24"/>
          <w:szCs w:val="24"/>
          <w:lang w:val="af-ZA"/>
        </w:rPr>
        <w:t xml:space="preserve">Настоящий текст объявления утвержден решением Комиссии по запросу котировок от </w:t>
      </w:r>
      <w:r w:rsidR="00C6607E">
        <w:rPr>
          <w:rFonts w:ascii="GHEA Grapalat" w:hAnsi="GHEA Grapalat"/>
          <w:color w:val="000000"/>
          <w:sz w:val="24"/>
          <w:szCs w:val="24"/>
          <w:lang w:val="af-ZA"/>
        </w:rPr>
        <w:t>0</w:t>
      </w:r>
      <w:r w:rsidR="002F03F0">
        <w:rPr>
          <w:rFonts w:ascii="GHEA Grapalat" w:hAnsi="GHEA Grapalat"/>
          <w:color w:val="000000"/>
          <w:sz w:val="24"/>
          <w:szCs w:val="24"/>
          <w:lang w:val="af-ZA"/>
        </w:rPr>
        <w:t>8</w:t>
      </w:r>
      <w:r w:rsidRPr="007972DA">
        <w:rPr>
          <w:rFonts w:ascii="GHEA Grapalat" w:hAnsi="GHEA Grapalat"/>
          <w:color w:val="000000"/>
          <w:sz w:val="24"/>
          <w:szCs w:val="24"/>
          <w:lang w:val="af-ZA"/>
        </w:rPr>
        <w:t>.</w:t>
      </w:r>
      <w:r w:rsidR="00C6607E">
        <w:rPr>
          <w:rFonts w:ascii="GHEA Grapalat" w:hAnsi="GHEA Grapalat"/>
          <w:color w:val="000000"/>
          <w:sz w:val="24"/>
          <w:szCs w:val="24"/>
          <w:lang w:val="af-ZA"/>
        </w:rPr>
        <w:t>12</w:t>
      </w:r>
      <w:r w:rsidRPr="007972DA">
        <w:rPr>
          <w:rFonts w:ascii="GHEA Grapalat" w:hAnsi="GHEA Grapalat"/>
          <w:color w:val="000000"/>
          <w:sz w:val="24"/>
          <w:szCs w:val="24"/>
          <w:lang w:val="af-ZA"/>
        </w:rPr>
        <w:t xml:space="preserve">.2020 года решением N 1 </w:t>
      </w:r>
      <w:r w:rsidRPr="0090515B">
        <w:rPr>
          <w:rFonts w:ascii="GHEA Grapalat" w:hAnsi="GHEA Grapalat"/>
          <w:color w:val="000000"/>
          <w:sz w:val="24"/>
          <w:szCs w:val="24"/>
          <w:lang w:val="af-ZA"/>
        </w:rPr>
        <w:t xml:space="preserve">Код запроса котировок </w:t>
      </w:r>
    </w:p>
    <w:p w:rsidR="00A90AFC" w:rsidRPr="007972DA" w:rsidRDefault="00A90AFC" w:rsidP="00A90AFC">
      <w:pPr>
        <w:pStyle w:val="FootnoteText"/>
        <w:contextualSpacing/>
        <w:jc w:val="center"/>
        <w:rPr>
          <w:rFonts w:ascii="GHEA Grapalat" w:hAnsi="GHEA Grapalat"/>
          <w:color w:val="000000"/>
          <w:sz w:val="24"/>
          <w:szCs w:val="24"/>
          <w:lang w:val="en-US"/>
        </w:rPr>
      </w:pPr>
      <w:r w:rsidRPr="0090515B">
        <w:rPr>
          <w:rFonts w:ascii="GHEA Grapalat" w:hAnsi="GHEA Grapalat"/>
          <w:color w:val="000000"/>
          <w:sz w:val="24"/>
          <w:szCs w:val="24"/>
          <w:lang w:val="af-ZA"/>
        </w:rPr>
        <w:t xml:space="preserve"> </w:t>
      </w:r>
      <w:r w:rsidR="00CD6B4C">
        <w:rPr>
          <w:rFonts w:ascii="GHEA Grapalat" w:eastAsia="GHEA Grapalat" w:hAnsi="GHEA Grapalat" w:cs="GHEA Grapalat"/>
        </w:rPr>
        <w:t>ԹԱԿ-ԳՀԾՁԲ-</w:t>
      </w:r>
      <w:r w:rsidR="00C6607E">
        <w:rPr>
          <w:rFonts w:ascii="GHEA Grapalat" w:eastAsia="GHEA Grapalat" w:hAnsi="GHEA Grapalat" w:cs="GHEA Grapalat"/>
        </w:rPr>
        <w:t>21/13</w:t>
      </w:r>
    </w:p>
    <w:p w:rsidR="00A90AFC" w:rsidRDefault="00A90AFC" w:rsidP="00A90AFC">
      <w:pPr>
        <w:pStyle w:val="BodyTextIndent"/>
        <w:spacing w:line="240" w:lineRule="auto"/>
        <w:ind w:firstLine="540"/>
        <w:contextualSpacing/>
        <w:rPr>
          <w:rFonts w:ascii="GHEA Grapalat" w:hAnsi="GHEA Grapalat" w:cs="Arial"/>
          <w:i w:val="0"/>
          <w:color w:val="000000"/>
          <w:lang w:val="af-ZA"/>
        </w:rPr>
      </w:pPr>
    </w:p>
    <w:p w:rsidR="00A90AFC" w:rsidRPr="00D904C0" w:rsidRDefault="00A90AFC" w:rsidP="00A90AFC">
      <w:pPr>
        <w:tabs>
          <w:tab w:val="center" w:pos="4320"/>
          <w:tab w:val="right" w:pos="8640"/>
        </w:tabs>
        <w:contextualSpacing/>
        <w:jc w:val="both"/>
        <w:rPr>
          <w:rFonts w:ascii="GHEA Grapalat" w:hAnsi="GHEA Grapalat"/>
          <w:sz w:val="20"/>
          <w:szCs w:val="20"/>
        </w:rPr>
      </w:pPr>
      <w:r w:rsidRPr="00D904C0">
        <w:rPr>
          <w:rFonts w:ascii="GHEA Grapalat" w:hAnsi="GHEA Grapalat"/>
          <w:sz w:val="20"/>
          <w:szCs w:val="20"/>
        </w:rPr>
        <w:t xml:space="preserve">        </w:t>
      </w:r>
      <w:r w:rsidRPr="00635E1D">
        <w:rPr>
          <w:rFonts w:ascii="GHEA Grapalat" w:hAnsi="GHEA Grapalat"/>
          <w:sz w:val="20"/>
          <w:szCs w:val="20"/>
          <w:lang w:val="af-ZA"/>
        </w:rPr>
        <w:t>Заказчик, "</w:t>
      </w:r>
      <w:r w:rsidRPr="00D904C0">
        <w:t xml:space="preserve"> </w:t>
      </w:r>
      <w:r w:rsidRPr="00635E1D">
        <w:rPr>
          <w:rFonts w:ascii="GHEA Grapalat" w:hAnsi="GHEA Grapalat"/>
          <w:sz w:val="20"/>
          <w:szCs w:val="20"/>
          <w:lang w:val="af-ZA"/>
        </w:rPr>
        <w:t xml:space="preserve">МЗ РА </w:t>
      </w:r>
      <w:r>
        <w:rPr>
          <w:rFonts w:ascii="GHEA Grapalat" w:hAnsi="GHEA Grapalat"/>
          <w:sz w:val="20"/>
          <w:szCs w:val="20"/>
          <w:lang w:val="af-ZA"/>
        </w:rPr>
        <w:t>“Национальный центр пульмoнологии» ГНО</w:t>
      </w:r>
      <w:r w:rsidRPr="00B80C09">
        <w:rPr>
          <w:rFonts w:ascii="GHEA Grapalat" w:hAnsi="GHEA Grapalat"/>
          <w:sz w:val="20"/>
          <w:szCs w:val="20"/>
          <w:lang w:val="af-ZA"/>
        </w:rPr>
        <w:t>,</w:t>
      </w:r>
      <w:r w:rsidRPr="00635E1D">
        <w:rPr>
          <w:rFonts w:ascii="GHEA Grapalat" w:hAnsi="GHEA Grapalat"/>
          <w:sz w:val="20"/>
          <w:szCs w:val="20"/>
          <w:lang w:val="af-ZA"/>
        </w:rPr>
        <w:t xml:space="preserve"> который находится  по  адресу РА, 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r w:rsidRPr="00635E1D">
        <w:rPr>
          <w:rFonts w:ascii="GHEA Grapalat" w:hAnsi="GHEA Grapalat"/>
          <w:sz w:val="20"/>
          <w:szCs w:val="20"/>
          <w:lang w:val="af-ZA"/>
        </w:rPr>
        <w:t>, объявляет запрос котировок, который осуществляется одним этапом</w:t>
      </w:r>
      <w:r w:rsidRPr="00D904C0">
        <w:rPr>
          <w:rFonts w:ascii="GHEA Grapalat" w:hAnsi="GHEA Grapalat"/>
          <w:sz w:val="20"/>
          <w:szCs w:val="20"/>
        </w:rPr>
        <w:t>.</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Участнику, отобранному по итогам запроса котировок, в установленном порядке будет предложено заключить договор </w:t>
      </w:r>
      <w:r w:rsidRPr="00EE0127">
        <w:rPr>
          <w:rFonts w:ascii="GHEA Grapalat" w:hAnsi="GHEA Grapalat" w:cs="Arial"/>
          <w:color w:val="000000"/>
          <w:lang w:val="af-ZA"/>
        </w:rPr>
        <w:t xml:space="preserve">услуг </w:t>
      </w:r>
      <w:r>
        <w:rPr>
          <w:rFonts w:ascii="GHEA Grapalat" w:hAnsi="GHEA Grapalat" w:cs="Arial"/>
          <w:color w:val="000000"/>
        </w:rPr>
        <w:t>по Услуги таможенного брокера</w:t>
      </w:r>
      <w:r w:rsidRPr="0090515B">
        <w:rPr>
          <w:rFonts w:ascii="GHEA Grapalat" w:hAnsi="GHEA Grapalat" w:cs="Arial"/>
          <w:color w:val="000000"/>
          <w:lang w:val="af-ZA"/>
        </w:rPr>
        <w:t xml:space="preserve">(далее — договор).                                                                     </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A90AFC" w:rsidRPr="0090515B" w:rsidRDefault="00A90AFC" w:rsidP="00A90AFC">
      <w:pPr>
        <w:pStyle w:val="BodyTextIndent"/>
        <w:spacing w:line="240" w:lineRule="auto"/>
        <w:ind w:firstLine="283"/>
        <w:contextualSpacing/>
        <w:rPr>
          <w:rFonts w:ascii="GHEA Grapalat" w:hAnsi="GHEA Grapalat" w:cs="Arial"/>
          <w:i w:val="0"/>
          <w:color w:val="000000"/>
          <w:lang w:val="af-ZA"/>
        </w:rPr>
      </w:pPr>
      <w:r w:rsidRPr="0090515B">
        <w:rPr>
          <w:rFonts w:ascii="GHEA Grapalat" w:hAnsi="GHEA Grapalat" w:cs="Arial"/>
          <w:color w:val="000000"/>
          <w:lang w:val="af-ZA"/>
        </w:rPr>
        <w:t>Для получения приглашения на запрос котировок в документарной форме необходимо обратиться к заказчику до 1</w:t>
      </w:r>
      <w:r w:rsidR="00076F15">
        <w:rPr>
          <w:rFonts w:ascii="GHEA Grapalat" w:hAnsi="GHEA Grapalat" w:cs="Arial"/>
          <w:color w:val="000000"/>
          <w:lang w:val="en-US"/>
        </w:rPr>
        <w:t>2</w:t>
      </w:r>
      <w:r w:rsidRPr="0090515B">
        <w:rPr>
          <w:rFonts w:ascii="GHEA Grapalat" w:hAnsi="GHEA Grapalat" w:cs="Arial"/>
          <w:color w:val="000000"/>
          <w:lang w:val="af-ZA"/>
        </w:rPr>
        <w:t xml:space="preserve">:00 часов </w:t>
      </w:r>
      <w:r w:rsidRPr="00D904C0">
        <w:rPr>
          <w:rFonts w:ascii="GHEA Grapalat" w:hAnsi="GHEA Grapalat" w:cs="Arial"/>
          <w:color w:val="000000"/>
          <w:lang w:val="af-ZA"/>
        </w:rPr>
        <w:t xml:space="preserve">со </w:t>
      </w:r>
      <w:r>
        <w:rPr>
          <w:rFonts w:ascii="GHEA Grapalat" w:hAnsi="GHEA Grapalat" w:cs="Arial"/>
          <w:color w:val="000000"/>
          <w:lang w:val="af-ZA"/>
        </w:rPr>
        <w:t>6-ого дня после</w:t>
      </w:r>
      <w:r w:rsidRPr="0090515B">
        <w:rPr>
          <w:rFonts w:ascii="GHEA Grapalat" w:hAnsi="GHEA Grapalat" w:cs="Arial"/>
          <w:color w:val="000000"/>
          <w:lang w:val="af-ZA"/>
        </w:rPr>
        <w:t xml:space="preserve">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Pr>
          <w:rFonts w:ascii="GHEA Grapalat" w:hAnsi="GHEA Grapalat" w:cs="Arial"/>
          <w:color w:val="000000"/>
          <w:lang w:val="af-ZA"/>
        </w:rPr>
        <w:t xml:space="preserve"> </w:t>
      </w:r>
      <w:r w:rsidRPr="0090515B">
        <w:rPr>
          <w:rFonts w:ascii="GHEA Grapalat" w:hAnsi="GHEA Grapalat" w:cs="Arial"/>
          <w:color w:val="000000"/>
          <w:lang w:val="af-ZA"/>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Неполучение приглашения не ограничивает права участника на участие в настоящей процедуре. </w:t>
      </w:r>
    </w:p>
    <w:p w:rsidR="00A90AFC" w:rsidRPr="00D904C0" w:rsidRDefault="00A90AFC" w:rsidP="00A90AFC">
      <w:pPr>
        <w:pStyle w:val="BodyTextIndent"/>
        <w:spacing w:line="240" w:lineRule="auto"/>
        <w:ind w:firstLine="540"/>
        <w:contextualSpacing/>
        <w:rPr>
          <w:rFonts w:ascii="GHEA Grapalat" w:hAnsi="GHEA Grapalat" w:cs="Arial"/>
          <w:color w:val="000000"/>
          <w:lang w:val="af-ZA"/>
        </w:rPr>
      </w:pPr>
      <w:r w:rsidRPr="0090515B">
        <w:rPr>
          <w:rFonts w:ascii="GHEA Grapalat" w:hAnsi="GHEA Grapalat" w:cs="Arial"/>
          <w:color w:val="000000"/>
          <w:lang w:val="af-ZA"/>
        </w:rPr>
        <w:t xml:space="preserve">Заявки на запрос котировок необходимо подать по адресу: </w:t>
      </w:r>
      <w:r w:rsidRPr="004801F1">
        <w:rPr>
          <w:rFonts w:ascii="GHEA Grapalat" w:hAnsi="GHEA Grapalat" w:cs="Arial"/>
          <w:color w:val="000000"/>
          <w:lang w:val="af-ZA"/>
        </w:rPr>
        <w:t>РА, г. Абовян, Арзнийское шоссе</w:t>
      </w:r>
      <w:r w:rsidRPr="00D904C0">
        <w:rPr>
          <w:rFonts w:ascii="GHEA Grapalat" w:eastAsia="Calibri" w:hAnsi="GHEA Grapalat"/>
        </w:rPr>
        <w:t xml:space="preserve"> 10 </w:t>
      </w:r>
      <w:r w:rsidRPr="0090515B">
        <w:rPr>
          <w:rFonts w:ascii="GHEA Grapalat" w:hAnsi="GHEA Grapalat" w:cs="Arial"/>
          <w:color w:val="000000"/>
          <w:lang w:val="af-ZA"/>
        </w:rPr>
        <w:t>документарной форме, до 1</w:t>
      </w:r>
      <w:r w:rsidR="00076F15">
        <w:rPr>
          <w:rFonts w:ascii="GHEA Grapalat" w:hAnsi="GHEA Grapalat" w:cs="Arial"/>
          <w:color w:val="000000"/>
          <w:lang w:val="af-ZA"/>
        </w:rPr>
        <w:t>2</w:t>
      </w:r>
      <w:r w:rsidRPr="0090515B">
        <w:rPr>
          <w:rFonts w:ascii="GHEA Grapalat" w:hAnsi="GHEA Grapalat" w:cs="Arial"/>
          <w:color w:val="000000"/>
          <w:lang w:val="af-ZA"/>
        </w:rPr>
        <w:t xml:space="preserve">:00 часа </w:t>
      </w:r>
      <w:r>
        <w:rPr>
          <w:rFonts w:ascii="GHEA Grapalat" w:hAnsi="GHEA Grapalat" w:cs="Arial"/>
          <w:color w:val="000000"/>
          <w:lang w:val="af-ZA"/>
        </w:rPr>
        <w:t>7</w:t>
      </w:r>
      <w:r w:rsidRPr="0090515B">
        <w:rPr>
          <w:rFonts w:ascii="GHEA Grapalat" w:hAnsi="GHEA Grapalat" w:cs="Arial"/>
          <w:color w:val="000000"/>
          <w:lang w:val="af-ZA"/>
        </w:rPr>
        <w:t>-ого дня</w:t>
      </w:r>
      <w:r>
        <w:rPr>
          <w:rFonts w:ascii="GHEA Grapalat" w:hAnsi="GHEA Grapalat" w:cs="Arial"/>
          <w:color w:val="000000"/>
          <w:lang w:val="af-ZA"/>
        </w:rPr>
        <w:t xml:space="preserve"> после</w:t>
      </w:r>
      <w:r w:rsidRPr="0090515B">
        <w:rPr>
          <w:rFonts w:ascii="GHEA Grapalat" w:hAnsi="GHEA Grapalat" w:cs="Arial"/>
          <w:color w:val="000000"/>
          <w:lang w:val="af-ZA"/>
        </w:rPr>
        <w:t xml:space="preserve"> даты опубликования настоящего объявления.  Заявки могут быть поданы кроме армянского также на английском или русском языке.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Вскрытие заявок будет проводиться по адресу: </w:t>
      </w:r>
      <w:r w:rsidRPr="004801F1">
        <w:rPr>
          <w:rFonts w:ascii="GHEA Grapalat" w:hAnsi="GHEA Grapalat" w:cs="Arial"/>
          <w:color w:val="000000"/>
          <w:lang w:val="af-ZA"/>
        </w:rPr>
        <w:t>РА,  г. Абовян , Арзнийское шоссе 10</w:t>
      </w:r>
      <w:r>
        <w:rPr>
          <w:rFonts w:ascii="GHEA Grapalat" w:hAnsi="GHEA Grapalat" w:cs="Arial"/>
          <w:color w:val="000000"/>
          <w:lang w:val="af-ZA"/>
        </w:rPr>
        <w:t>,</w:t>
      </w:r>
      <w:r w:rsidRPr="00D904C0">
        <w:rPr>
          <w:rFonts w:ascii="GHEA Grapalat" w:eastAsia="Calibri" w:hAnsi="GHEA Grapalat"/>
        </w:rPr>
        <w:t xml:space="preserve"> </w:t>
      </w:r>
      <w:r w:rsidRPr="0090515B">
        <w:rPr>
          <w:rFonts w:ascii="GHEA Grapalat" w:hAnsi="GHEA Grapalat" w:cs="Arial"/>
          <w:color w:val="000000"/>
          <w:lang w:val="af-ZA"/>
        </w:rPr>
        <w:t>1</w:t>
      </w:r>
      <w:r w:rsidR="00076F15">
        <w:rPr>
          <w:rFonts w:ascii="GHEA Grapalat" w:hAnsi="GHEA Grapalat" w:cs="Arial"/>
          <w:color w:val="000000"/>
          <w:lang w:val="en-US"/>
        </w:rPr>
        <w:t>2</w:t>
      </w:r>
      <w:r w:rsidRPr="0090515B">
        <w:rPr>
          <w:rFonts w:ascii="GHEA Grapalat" w:hAnsi="GHEA Grapalat" w:cs="Arial"/>
          <w:color w:val="000000"/>
          <w:lang w:val="af-ZA"/>
        </w:rPr>
        <w:t xml:space="preserve">:00 часу </w:t>
      </w:r>
      <w:r>
        <w:rPr>
          <w:rFonts w:ascii="GHEA Grapalat" w:hAnsi="GHEA Grapalat" w:cs="Arial"/>
          <w:color w:val="000000"/>
          <w:lang w:val="af-ZA"/>
        </w:rPr>
        <w:t>после 7</w:t>
      </w:r>
      <w:r w:rsidRPr="0090515B">
        <w:rPr>
          <w:rFonts w:ascii="GHEA Grapalat" w:hAnsi="GHEA Grapalat" w:cs="Arial"/>
          <w:color w:val="000000"/>
          <w:lang w:val="af-ZA"/>
        </w:rPr>
        <w:t>-ого дня</w:t>
      </w:r>
      <w:r>
        <w:rPr>
          <w:rFonts w:ascii="GHEA Grapalat" w:hAnsi="GHEA Grapalat" w:cs="Arial"/>
          <w:color w:val="000000"/>
          <w:lang w:val="af-ZA"/>
        </w:rPr>
        <w:t xml:space="preserve"> </w:t>
      </w:r>
      <w:r w:rsidRPr="00D904C0">
        <w:rPr>
          <w:rFonts w:ascii="GHEA Grapalat" w:hAnsi="GHEA Grapalat" w:cs="Arial"/>
          <w:color w:val="000000"/>
          <w:lang w:val="af-ZA"/>
        </w:rPr>
        <w:t>со дня</w:t>
      </w:r>
      <w:r w:rsidRPr="0090515B">
        <w:rPr>
          <w:rFonts w:ascii="GHEA Grapalat" w:hAnsi="GHEA Grapalat" w:cs="Arial"/>
          <w:color w:val="000000"/>
          <w:lang w:val="af-ZA"/>
        </w:rPr>
        <w:t xml:space="preserve"> с даты опубликования настоящего объявления</w:t>
      </w:r>
      <w:r>
        <w:rPr>
          <w:rFonts w:ascii="GHEA Grapalat" w:hAnsi="GHEA Grapalat" w:cs="Arial"/>
          <w:color w:val="000000"/>
          <w:lang w:val="af-ZA"/>
        </w:rPr>
        <w:t xml:space="preserve">, </w:t>
      </w:r>
      <w:r w:rsidR="00C6607E">
        <w:rPr>
          <w:rFonts w:ascii="GHEA Grapalat" w:hAnsi="GHEA Grapalat" w:cs="Arial"/>
          <w:color w:val="000000"/>
          <w:lang w:val="af-ZA"/>
        </w:rPr>
        <w:t>16</w:t>
      </w:r>
      <w:r>
        <w:rPr>
          <w:rFonts w:ascii="GHEA Grapalat" w:hAnsi="GHEA Grapalat" w:cs="Arial"/>
          <w:color w:val="000000"/>
          <w:lang w:val="af-ZA"/>
        </w:rPr>
        <w:t>.</w:t>
      </w:r>
      <w:r w:rsidR="00C6607E">
        <w:rPr>
          <w:rFonts w:ascii="GHEA Grapalat" w:hAnsi="GHEA Grapalat" w:cs="Arial"/>
          <w:color w:val="000000"/>
          <w:lang w:val="af-ZA"/>
        </w:rPr>
        <w:t>12</w:t>
      </w:r>
      <w:r>
        <w:rPr>
          <w:rFonts w:ascii="GHEA Grapalat" w:hAnsi="GHEA Grapalat" w:cs="Arial"/>
          <w:color w:val="000000"/>
          <w:lang w:val="af-ZA"/>
        </w:rPr>
        <w:t>.2020г.</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cs="Arial"/>
          <w:color w:val="000000"/>
          <w:lang w:val="af-ZA"/>
        </w:rPr>
        <w:t>А</w:t>
      </w:r>
      <w:r w:rsidRPr="0090515B">
        <w:rPr>
          <w:rFonts w:ascii="GHEA Grapalat" w:hAnsi="GHEA Grapalat" w:cs="Arial"/>
          <w:color w:val="000000"/>
          <w:lang w:val="af-ZA"/>
        </w:rPr>
        <w:t>.</w:t>
      </w:r>
      <w:r>
        <w:rPr>
          <w:rFonts w:ascii="GHEA Grapalat" w:hAnsi="GHEA Grapalat" w:cs="Arial"/>
          <w:color w:val="000000"/>
          <w:lang w:val="af-ZA"/>
        </w:rPr>
        <w:t>Чобан</w:t>
      </w:r>
      <w:r w:rsidRPr="0090515B">
        <w:rPr>
          <w:rFonts w:ascii="GHEA Grapalat" w:hAnsi="GHEA Grapalat" w:cs="Arial"/>
          <w:color w:val="000000"/>
          <w:lang w:val="af-ZA"/>
        </w:rPr>
        <w:t>яну.</w:t>
      </w:r>
    </w:p>
    <w:p w:rsidR="00A90AFC" w:rsidRDefault="00A90AFC" w:rsidP="00A90AFC">
      <w:pPr>
        <w:pStyle w:val="BodyTextIndent"/>
        <w:spacing w:line="240" w:lineRule="auto"/>
        <w:ind w:firstLine="540"/>
        <w:contextualSpacing/>
        <w:rPr>
          <w:rFonts w:ascii="GHEA Grapalat" w:hAnsi="GHEA Grapalat" w:cs="Arial"/>
          <w:color w:val="000000"/>
        </w:rPr>
      </w:pPr>
      <w:r w:rsidRPr="0090515B">
        <w:rPr>
          <w:rFonts w:ascii="GHEA Grapalat" w:hAnsi="GHEA Grapalat" w:cs="Arial"/>
          <w:color w:val="000000"/>
          <w:lang w:val="af-ZA"/>
        </w:rPr>
        <w:t xml:space="preserve">Телефон: </w:t>
      </w:r>
      <w:r>
        <w:rPr>
          <w:rFonts w:ascii="GHEA Grapalat" w:hAnsi="GHEA Grapalat" w:cs="Arial"/>
          <w:color w:val="000000"/>
        </w:rPr>
        <w:t>+/374/98012566</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Эл.почта: </w:t>
      </w:r>
      <w:r>
        <w:rPr>
          <w:rFonts w:ascii="GHEA Grapalat" w:hAnsi="GHEA Grapalat" w:cs="Arial"/>
          <w:color w:val="000000"/>
          <w:lang w:val="af-ZA"/>
        </w:rPr>
        <w:t>ann86.86</w:t>
      </w:r>
      <w:r w:rsidRPr="0090515B">
        <w:rPr>
          <w:rFonts w:ascii="GHEA Grapalat" w:hAnsi="GHEA Grapalat" w:cs="Arial"/>
          <w:color w:val="000000"/>
          <w:lang w:val="af-ZA"/>
        </w:rPr>
        <w:t>@mail.ru</w:t>
      </w:r>
    </w:p>
    <w:p w:rsidR="00A90AFC" w:rsidRPr="00D904C0" w:rsidRDefault="00A90AFC" w:rsidP="00A90AFC">
      <w:pPr>
        <w:contextualSpacing/>
        <w:jc w:val="both"/>
        <w:rPr>
          <w:rFonts w:ascii="GHEA Grapalat" w:hAnsi="GHEA Grapalat"/>
          <w:b/>
          <w:sz w:val="20"/>
          <w:szCs w:val="20"/>
        </w:rPr>
      </w:pPr>
      <w:r w:rsidRPr="0090515B">
        <w:rPr>
          <w:rFonts w:ascii="GHEA Grapalat" w:hAnsi="GHEA Grapalat" w:cs="Arial"/>
          <w:color w:val="000000"/>
          <w:lang w:val="af-ZA"/>
        </w:rPr>
        <w:t xml:space="preserve">Заказчик: </w:t>
      </w:r>
      <w:r w:rsidRPr="00635E1D">
        <w:rPr>
          <w:rFonts w:ascii="GHEA Grapalat" w:hAnsi="GHEA Grapalat"/>
          <w:b/>
          <w:sz w:val="20"/>
          <w:szCs w:val="20"/>
          <w:lang w:val="af-ZA"/>
        </w:rPr>
        <w:t xml:space="preserve">МЗ РА </w:t>
      </w:r>
      <w:r>
        <w:rPr>
          <w:rFonts w:ascii="GHEA Grapalat" w:hAnsi="GHEA Grapalat"/>
          <w:b/>
          <w:sz w:val="20"/>
          <w:szCs w:val="20"/>
          <w:lang w:val="af-ZA"/>
        </w:rPr>
        <w:t>“Национальный центр пульмoнологии» ГНО</w:t>
      </w:r>
    </w:p>
    <w:p w:rsidR="00A90AFC" w:rsidRPr="00D5443D" w:rsidRDefault="00A90AFC" w:rsidP="00A90AFC">
      <w:pPr>
        <w:pStyle w:val="BodyTextIndent"/>
        <w:widowControl w:val="0"/>
        <w:spacing w:line="240" w:lineRule="auto"/>
        <w:ind w:left="3969" w:firstLine="0"/>
        <w:contextualSpacing/>
        <w:rPr>
          <w:rFonts w:ascii="GHEA Grapalat" w:hAnsi="GHEA Grapalat"/>
          <w:i w:val="0"/>
          <w:sz w:val="16"/>
          <w:szCs w:val="16"/>
        </w:rPr>
      </w:pPr>
      <w:r>
        <w:rPr>
          <w:rFonts w:ascii="GHEA Grapalat" w:hAnsi="GHEA Grapalat" w:cs="Sylfaen"/>
          <w:b/>
        </w:rPr>
        <w:br w:type="page"/>
      </w:r>
    </w:p>
    <w:p w:rsidR="0028197A" w:rsidRDefault="0028197A" w:rsidP="00894C70">
      <w:pPr>
        <w:pStyle w:val="BodyText"/>
        <w:widowControl w:val="0"/>
        <w:spacing w:after="160"/>
        <w:ind w:firstLine="567"/>
        <w:jc w:val="right"/>
        <w:rPr>
          <w:rFonts w:ascii="GHEA Grapalat" w:hAnsi="GHEA Grapalat"/>
          <w:i/>
        </w:rPr>
      </w:pP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28197A" w:rsidRPr="009044F1" w:rsidRDefault="00D12E3B" w:rsidP="0028197A">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Pr="001B32D9">
        <w:rPr>
          <w:rFonts w:ascii="GHEA Grapalat" w:hAnsi="GHEA Grapalat" w:cs="Sylfaen"/>
        </w:rPr>
        <w:br/>
      </w:r>
      <w:r w:rsidRPr="009044F1">
        <w:rPr>
          <w:rFonts w:ascii="GHEA Grapalat" w:hAnsi="GHEA Grapalat"/>
        </w:rPr>
        <w:t xml:space="preserve">под кодом </w:t>
      </w:r>
      <w:r w:rsidR="00CD6B4C">
        <w:rPr>
          <w:rFonts w:ascii="GHEA Grapalat" w:hAnsi="GHEA Grapalat"/>
          <w:lang w:val="af-ZA"/>
        </w:rPr>
        <w:t>ԹԱԿ-ԳՀԾՁԲ-</w:t>
      </w:r>
      <w:r w:rsidR="00C6607E">
        <w:rPr>
          <w:rFonts w:ascii="GHEA Grapalat" w:hAnsi="GHEA Grapalat"/>
          <w:lang w:val="af-ZA"/>
        </w:rPr>
        <w:t>21/13</w:t>
      </w:r>
    </w:p>
    <w:p w:rsidR="0028197A" w:rsidRPr="00C742B1" w:rsidRDefault="00D12E3B" w:rsidP="0028197A">
      <w:pPr>
        <w:pStyle w:val="BodyTextIndent"/>
        <w:widowControl w:val="0"/>
        <w:spacing w:after="160" w:line="240" w:lineRule="auto"/>
        <w:ind w:firstLine="0"/>
        <w:jc w:val="right"/>
        <w:rPr>
          <w:rFonts w:ascii="GHEA Grapalat" w:hAnsi="GHEA Grapalat"/>
        </w:rPr>
      </w:pPr>
      <w:r>
        <w:rPr>
          <w:rFonts w:ascii="GHEA Grapalat" w:hAnsi="GHEA Grapalat"/>
        </w:rPr>
        <w:t xml:space="preserve">№ </w:t>
      </w:r>
      <w:r w:rsidR="00DE1DAD">
        <w:rPr>
          <w:rFonts w:ascii="GHEA Grapalat" w:hAnsi="GHEA Grapalat"/>
          <w:lang w:val="en-US"/>
        </w:rPr>
        <w:t>0</w:t>
      </w:r>
      <w:r w:rsidR="002F03F0">
        <w:rPr>
          <w:rFonts w:ascii="GHEA Grapalat" w:hAnsi="GHEA Grapalat"/>
          <w:lang w:val="en-US"/>
        </w:rPr>
        <w:t>8</w:t>
      </w:r>
      <w:r w:rsidR="0028197A" w:rsidRPr="00C742B1">
        <w:rPr>
          <w:rFonts w:ascii="GHEA Grapalat" w:hAnsi="GHEA Grapalat"/>
        </w:rPr>
        <w:t xml:space="preserve"> "</w:t>
      </w:r>
      <w:r w:rsidR="00DE1DAD">
        <w:rPr>
          <w:rFonts w:ascii="GHEA Grapalat" w:hAnsi="GHEA Grapalat"/>
          <w:lang w:val="en-US"/>
        </w:rPr>
        <w:t>12</w:t>
      </w:r>
      <w:r w:rsidR="0028197A" w:rsidRPr="00C742B1">
        <w:rPr>
          <w:rFonts w:ascii="GHEA Grapalat" w:hAnsi="GHEA Grapalat"/>
        </w:rPr>
        <w:t>" 2020 года N "1"</w:t>
      </w:r>
    </w:p>
    <w:p w:rsidR="00D12E3B" w:rsidRPr="009044F1" w:rsidRDefault="00D12E3B" w:rsidP="0028197A">
      <w:pPr>
        <w:pStyle w:val="BodyText"/>
        <w:widowControl w:val="0"/>
        <w:spacing w:after="160"/>
        <w:ind w:firstLine="567"/>
        <w:rPr>
          <w:rFonts w:ascii="GHEA Grapalat" w:hAnsi="GHEA Grapalat"/>
          <w:i/>
        </w:rPr>
      </w:pP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28197A" w:rsidRPr="0028197A">
        <w:rPr>
          <w:rFonts w:ascii="GHEA Grapalat" w:hAnsi="GHEA Grapalat"/>
          <w:i/>
        </w:rPr>
        <w:t xml:space="preserve"> </w:t>
      </w:r>
      <w:r w:rsidR="0028197A" w:rsidRPr="00525FC9">
        <w:rPr>
          <w:rFonts w:ascii="GHEA Grapalat" w:hAnsi="GHEA Grapalat"/>
          <w:i/>
        </w:rPr>
        <w:t>МЗ РА «</w:t>
      </w:r>
      <w:r w:rsidR="0028197A" w:rsidRPr="00807D81">
        <w:rPr>
          <w:rFonts w:ascii="GHEA Grapalat" w:hAnsi="GHEA Grapalat"/>
        </w:rPr>
        <w:t>Национальный центр пульмонологии</w:t>
      </w:r>
      <w:r w:rsidR="0028197A" w:rsidRPr="00525FC9">
        <w:rPr>
          <w:rFonts w:ascii="GHEA Grapalat" w:hAnsi="GHEA Grapalat"/>
          <w:i/>
        </w:rPr>
        <w:t xml:space="preserve">» </w:t>
      </w:r>
      <w:r w:rsidR="0028197A" w:rsidRPr="006D5139">
        <w:rPr>
          <w:rFonts w:ascii="GHEA Grapalat" w:hAnsi="GHEA Grapalat"/>
          <w:i/>
        </w:rPr>
        <w:t>ГКО</w:t>
      </w:r>
      <w:r w:rsidR="0028197A" w:rsidRPr="00525FC9">
        <w:rPr>
          <w:rFonts w:ascii="GHEA Grapalat" w:hAnsi="GHEA Grapalat"/>
          <w:i/>
        </w:rPr>
        <w:t xml:space="preserve"> </w:t>
      </w: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C742B1">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C742B1" w:rsidRPr="00C742B1">
        <w:rPr>
          <w:rFonts w:ascii="GHEA Grapalat" w:hAnsi="GHEA Grapalat"/>
          <w:i/>
          <w:lang w:val="en-US"/>
        </w:rPr>
        <w:t xml:space="preserve"> </w:t>
      </w:r>
      <w:r w:rsidR="00262E3C">
        <w:rPr>
          <w:rFonts w:ascii="GHEA Grapalat" w:hAnsi="GHEA Grapalat"/>
        </w:rPr>
        <w:t>ПО УСЛУГИ ТАМОЖЕННОГО БРОКЕРА</w:t>
      </w:r>
      <w:r w:rsidR="00C742B1" w:rsidRPr="009044F1">
        <w:rPr>
          <w:rFonts w:ascii="GHEA Grapalat" w:hAnsi="GHEA Grapalat"/>
        </w:rPr>
        <w:t xml:space="preserve">" ДЛЯ НУЖД </w:t>
      </w:r>
      <w:r w:rsidR="00C742B1" w:rsidRPr="00C742B1">
        <w:rPr>
          <w:rFonts w:ascii="GHEA Grapalat" w:hAnsi="GHEA Grapalat"/>
        </w:rPr>
        <w:t>МЗ РА «</w:t>
      </w:r>
      <w:r w:rsidR="00C742B1" w:rsidRPr="00807D81">
        <w:rPr>
          <w:rFonts w:ascii="GHEA Grapalat" w:hAnsi="GHEA Grapalat"/>
        </w:rPr>
        <w:t>НАЦИОНАЛЬНЫЙ ЦЕНТР ПУЛЬМОНОЛОГИИ</w:t>
      </w:r>
      <w:r w:rsidR="00C742B1" w:rsidRPr="00C742B1">
        <w:rPr>
          <w:rFonts w:ascii="GHEA Grapalat" w:hAnsi="GHEA Grapalat"/>
        </w:rPr>
        <w:t>» ГКО</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742B1" w:rsidRPr="00C742B1" w:rsidRDefault="00262E3C" w:rsidP="00C742B1">
      <w:pPr>
        <w:pStyle w:val="BodyText"/>
        <w:widowControl w:val="0"/>
        <w:spacing w:after="160"/>
        <w:ind w:right="-7"/>
        <w:jc w:val="center"/>
        <w:rPr>
          <w:rFonts w:ascii="GHEA Grapalat" w:hAnsi="GHEA Grapalat"/>
          <w:b/>
        </w:rPr>
      </w:pPr>
      <w:r>
        <w:rPr>
          <w:rFonts w:ascii="GHEA Grapalat" w:hAnsi="GHEA Grapalat"/>
          <w:b/>
        </w:rPr>
        <w:t>ПО УСЛУГИ ТАМОЖЕННОГО БРОКЕРА</w:t>
      </w:r>
      <w:r w:rsidR="00C742B1" w:rsidRPr="002E069D">
        <w:rPr>
          <w:rFonts w:ascii="GHEA Grapalat" w:hAnsi="GHEA Grapalat"/>
          <w:b/>
        </w:rPr>
        <w:t>ДЛЯ НУЖД</w:t>
      </w:r>
      <w:r w:rsidR="00C742B1" w:rsidRPr="00C742B1">
        <w:rPr>
          <w:rFonts w:ascii="GHEA Grapalat" w:hAnsi="GHEA Grapalat"/>
          <w:b/>
        </w:rPr>
        <w:t xml:space="preserve"> МЗ РА «НАЦИОНАЛЬНЫЙ ЦЕНТР ПУЛЬМОНОЛОГИИ» ГКО</w:t>
      </w:r>
    </w:p>
    <w:p w:rsidR="00615B35" w:rsidRPr="00EC400D" w:rsidRDefault="00615B35" w:rsidP="00B46D58">
      <w:pPr>
        <w:widowControl w:val="0"/>
        <w:rPr>
          <w:rFonts w:ascii="GHEA Grapalat" w:hAnsi="GHEA Grapalat"/>
        </w:rPr>
      </w:pPr>
    </w:p>
    <w:p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742B1" w:rsidRPr="007211AC">
        <w:rPr>
          <w:rFonts w:ascii="GHEA Grapalat" w:hAnsi="GHEA Grapalat"/>
          <w:sz w:val="20"/>
          <w:szCs w:val="20"/>
          <w:lang w:val="af-ZA"/>
        </w:rPr>
        <w:t>ԹԱԿ-ԳՀ</w:t>
      </w:r>
      <w:r w:rsidR="00C742B1">
        <w:rPr>
          <w:rFonts w:ascii="GHEA Grapalat" w:hAnsi="GHEA Grapalat"/>
          <w:sz w:val="20"/>
          <w:szCs w:val="20"/>
          <w:lang w:val="hy-AM"/>
        </w:rPr>
        <w:t>Ծ</w:t>
      </w:r>
      <w:r w:rsidR="00C742B1" w:rsidRPr="007211AC">
        <w:rPr>
          <w:rFonts w:ascii="GHEA Grapalat" w:hAnsi="GHEA Grapalat"/>
          <w:sz w:val="20"/>
          <w:szCs w:val="20"/>
          <w:lang w:val="af-ZA"/>
        </w:rPr>
        <w:t>ՁԲ-</w:t>
      </w:r>
      <w:r w:rsidR="00C6607E">
        <w:rPr>
          <w:rFonts w:ascii="GHEA Grapalat" w:hAnsi="GHEA Grapalat"/>
          <w:sz w:val="20"/>
          <w:szCs w:val="20"/>
          <w:lang w:val="af-ZA"/>
        </w:rPr>
        <w:t>21/13</w:t>
      </w:r>
      <w:r w:rsidR="00C742B1"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C742B1">
        <w:rPr>
          <w:rFonts w:ascii="GHEA Grapalat" w:hAnsi="GHEA Grapalat"/>
          <w:sz w:val="24"/>
          <w:szCs w:val="24"/>
          <w:lang w:val="en-US"/>
        </w:rPr>
        <w:t>ann86.86@mail.ru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742B1" w:rsidRPr="009044F1">
        <w:rPr>
          <w:rFonts w:ascii="GHEA Grapalat" w:hAnsi="GHEA Grapalat"/>
          <w:i w:val="0"/>
          <w:sz w:val="24"/>
          <w:szCs w:val="24"/>
        </w:rPr>
        <w:t>"</w:t>
      </w:r>
      <w:proofErr w:type="spellStart"/>
      <w:r w:rsidR="00262E3C">
        <w:rPr>
          <w:rFonts w:ascii="GHEA Grapalat" w:hAnsi="GHEA Grapalat"/>
          <w:i w:val="0"/>
          <w:sz w:val="24"/>
          <w:szCs w:val="24"/>
          <w:lang w:val="en-US"/>
        </w:rPr>
        <w:t>по</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Услуги</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таможенного</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брокера</w:t>
      </w:r>
      <w:proofErr w:type="spellEnd"/>
      <w:r w:rsidR="00C742B1" w:rsidRPr="009044F1">
        <w:rPr>
          <w:rFonts w:ascii="GHEA Grapalat" w:hAnsi="GHEA Grapalat"/>
          <w:i w:val="0"/>
          <w:sz w:val="24"/>
          <w:szCs w:val="24"/>
        </w:rPr>
        <w:t xml:space="preserve">" (далее — также </w:t>
      </w:r>
      <w:r w:rsidR="00C742B1">
        <w:rPr>
          <w:rFonts w:ascii="GHEA Grapalat" w:hAnsi="GHEA Grapalat"/>
          <w:i w:val="0"/>
          <w:sz w:val="24"/>
          <w:szCs w:val="24"/>
        </w:rPr>
        <w:t>услуга</w:t>
      </w:r>
      <w:r w:rsidR="00C742B1" w:rsidRPr="009044F1">
        <w:rPr>
          <w:rFonts w:ascii="GHEA Grapalat" w:hAnsi="GHEA Grapalat"/>
          <w:i w:val="0"/>
          <w:sz w:val="24"/>
          <w:szCs w:val="24"/>
        </w:rPr>
        <w:t>) для нужд "</w:t>
      </w:r>
      <w:r w:rsidR="00C742B1" w:rsidRPr="00C742B1">
        <w:rPr>
          <w:rFonts w:ascii="GHEA Grapalat" w:hAnsi="GHEA Grapalat"/>
          <w:i w:val="0"/>
          <w:sz w:val="24"/>
          <w:szCs w:val="24"/>
        </w:rPr>
        <w:t xml:space="preserve">МЗ РА «Национальный центр пульмонологии» ГКО </w:t>
      </w:r>
      <w:r w:rsidRPr="009044F1">
        <w:rPr>
          <w:rFonts w:ascii="GHEA Grapalat" w:hAnsi="GHEA Grapalat"/>
          <w:i w:val="0"/>
          <w:sz w:val="24"/>
          <w:szCs w:val="24"/>
        </w:rPr>
        <w:t>", которые сгруппированы в лоты "</w:t>
      </w:r>
      <w:r w:rsidR="00C742B1">
        <w:rPr>
          <w:rFonts w:ascii="GHEA Grapalat" w:hAnsi="GHEA Grapalat"/>
          <w:i w:val="0"/>
          <w:sz w:val="24"/>
          <w:szCs w:val="24"/>
          <w:lang w:val="en-US"/>
        </w:rPr>
        <w:t>1</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79131F"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rPr>
              <w:t>УСЛУГИ ТАМОЖЕННОГО БРОКЕРА</w:t>
            </w: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9044F1">
        <w:rPr>
          <w:rFonts w:ascii="GHEA Grapalat" w:hAnsi="GHEA Grapalat"/>
          <w:color w:val="000000"/>
        </w:rPr>
        <w:lastRenderedPageBreak/>
        <w:t>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E661BE">
      <w:pPr>
        <w:widowControl w:val="0"/>
        <w:tabs>
          <w:tab w:val="left" w:pos="1134"/>
        </w:tabs>
        <w:spacing w:after="160"/>
        <w:ind w:firstLine="567"/>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BD2C67" w:rsidRPr="00BD2C67" w:rsidRDefault="00BD2C67" w:rsidP="00B46D58">
      <w:pPr>
        <w:widowControl w:val="0"/>
        <w:spacing w:after="160"/>
        <w:jc w:val="center"/>
        <w:rPr>
          <w:rFonts w:ascii="GHEA Grapalat" w:hAnsi="GHEA Grapalat" w:cs="Arial"/>
          <w:b/>
        </w:rPr>
      </w:pP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C742B1" w:rsidRPr="00C742B1">
        <w:rPr>
          <w:rFonts w:ascii="GHEA Grapalat" w:hAnsi="GHEA Grapalat"/>
          <w:sz w:val="24"/>
          <w:szCs w:val="24"/>
        </w:rPr>
        <w:t xml:space="preserve"> РА,  г. Абовян, Арзнийское шоссе 10 в документарной форме, до 12:00 часов 7-го дня со следующого дня опубликования настоящего объявления</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742B1">
        <w:rPr>
          <w:rFonts w:ascii="GHEA Grapalat" w:hAnsi="GHEA Grapalat"/>
          <w:sz w:val="24"/>
          <w:szCs w:val="24"/>
        </w:rPr>
        <w:t xml:space="preserve"> "</w:t>
      </w:r>
      <w:r w:rsidR="00C742B1" w:rsidRPr="00C742B1">
        <w:rPr>
          <w:rFonts w:ascii="GHEA Grapalat" w:hAnsi="GHEA Grapalat"/>
          <w:sz w:val="24"/>
          <w:szCs w:val="24"/>
        </w:rPr>
        <w:t>Анна Чобанян</w:t>
      </w:r>
      <w:r w:rsidRPr="00C742B1">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w:t>
      </w:r>
      <w:r>
        <w:rPr>
          <w:rFonts w:ascii="GHEA Grapalat" w:hAnsi="GHEA Grapalat"/>
          <w:sz w:val="24"/>
          <w:szCs w:val="24"/>
        </w:rPr>
        <w:lastRenderedPageBreak/>
        <w:t xml:space="preserve">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F5EC6">
        <w:rPr>
          <w:rStyle w:val="FootnoteReference"/>
        </w:rPr>
        <w:footnoteReference w:customMarkFollows="1" w:id="5"/>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Pr="009044F1">
        <w:rPr>
          <w:rFonts w:ascii="GHEA Grapalat" w:hAnsi="GHEA Grapalat"/>
        </w:rPr>
        <w:lastRenderedPageBreak/>
        <w:t>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установленному</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Центральным</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банком</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Республики</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Армения</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на</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день</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открытия</w:t>
      </w:r>
      <w:proofErr w:type="spellEnd"/>
      <w:r w:rsidRPr="009044F1">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w:t>
      </w:r>
      <w:r w:rsidRPr="009044F1">
        <w:rPr>
          <w:rFonts w:ascii="GHEA Grapalat" w:hAnsi="GHEA Grapalat"/>
          <w:sz w:val="24"/>
          <w:szCs w:val="24"/>
        </w:rPr>
        <w:lastRenderedPageBreak/>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w:t>
      </w:r>
      <w:r w:rsidRPr="00AA5BD2">
        <w:rPr>
          <w:rFonts w:ascii="GHEA Grapalat" w:hAnsi="GHEA Grapalat"/>
        </w:rPr>
        <w:lastRenderedPageBreak/>
        <w:t>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w:t>
      </w:r>
      <w:r w:rsidRPr="009044F1">
        <w:rPr>
          <w:rFonts w:ascii="GHEA Grapalat" w:hAnsi="GHEA Grapalat"/>
          <w:sz w:val="24"/>
          <w:szCs w:val="24"/>
        </w:rPr>
        <w:lastRenderedPageBreak/>
        <w:t>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w:t>
      </w:r>
      <w:r w:rsidR="008C5F2A" w:rsidRPr="008C5F2A">
        <w:rPr>
          <w:rFonts w:ascii="GHEA Grapalat" w:hAnsi="GHEA Grapalat"/>
        </w:rPr>
        <w:lastRenderedPageBreak/>
        <w:t xml:space="preserve">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C77407" w:rsidRPr="00C77407">
        <w:rPr>
          <w:rFonts w:ascii="GHEA Grapalat" w:hAnsi="GHEA Grapalat"/>
        </w:rPr>
        <w:t>или наличных денег.</w:t>
      </w:r>
      <w:r w:rsidR="001647D2" w:rsidRPr="001647D2">
        <w:rPr>
          <w:rFonts w:ascii="GHEA Grapalat" w:hAnsi="GHEA Grapalat"/>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8E313E">
        <w:rPr>
          <w:rFonts w:ascii="GHEA Grapalat" w:hAnsi="GHEA Grapalat"/>
          <w:lang w:val="en-US"/>
        </w:rPr>
        <w:t>9</w:t>
      </w:r>
      <w:bookmarkStart w:id="0" w:name="_GoBack"/>
      <w:bookmarkEnd w:id="0"/>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CD2651">
      <w:pPr>
        <w:widowControl w:val="0"/>
        <w:tabs>
          <w:tab w:val="left" w:pos="1276"/>
        </w:tabs>
        <w:spacing w:after="160"/>
        <w:ind w:firstLine="567"/>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1E3BBA" w:rsidRPr="00CE31A0" w:rsidRDefault="001E3BBA" w:rsidP="001E3BBA">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CD2651" w:rsidRPr="00707948" w:rsidRDefault="00CD2651">
      <w:pPr>
        <w:rPr>
          <w:rFonts w:ascii="GHEA Grapalat" w:hAnsi="GHEA Grapalat"/>
        </w:rPr>
      </w:pPr>
      <w:r w:rsidRPr="00707948">
        <w:rPr>
          <w:rFonts w:ascii="GHEA Grapalat" w:hAnsi="GHEA Grapalat"/>
        </w:rPr>
        <w:br w:type="page"/>
      </w:r>
    </w:p>
    <w:p w:rsidR="00CD2651" w:rsidRPr="007D0757" w:rsidRDefault="00CD2651" w:rsidP="00CD2651">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7D0757">
        <w:rPr>
          <w:rFonts w:ascii="GHEA Grapalat" w:hAnsi="GHEA Grapalat" w:cs="Sylfaen"/>
        </w:rPr>
        <w:t>.</w:t>
      </w:r>
      <w:r w:rsidRPr="007D0757">
        <w:rPr>
          <w:rStyle w:val="FootnoteReference"/>
          <w:rFonts w:ascii="GHEA Grapalat" w:hAnsi="GHEA Grapalat" w:cs="Sylfaen"/>
        </w:rPr>
        <w:footnoteReference w:customMarkFollows="1" w:id="8"/>
        <w:t>11</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019F8">
        <w:rPr>
          <w:rStyle w:val="FootnoteReference"/>
          <w:rFonts w:ascii="GHEA Grapalat" w:hAnsi="GHEA Grapalat"/>
        </w:rPr>
        <w:footnoteReference w:customMarkFollows="1" w:id="9"/>
        <w:t>12</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Pr="009044F1">
        <w:rPr>
          <w:rFonts w:ascii="GHEA Grapalat" w:hAnsi="GHEA Grapalat"/>
        </w:rPr>
        <w:lastRenderedPageBreak/>
        <w:t xml:space="preserve">"900008000482".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Pr>
          <w:rFonts w:ascii="GHEA Grapalat" w:hAnsi="GHEA Grapalat" w:cs="Sylfaen"/>
        </w:rPr>
        <w:lastRenderedPageBreak/>
        <w:t>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w:t>
      </w:r>
      <w:r w:rsidRPr="009044F1">
        <w:rPr>
          <w:rFonts w:ascii="GHEA Grapalat" w:hAnsi="GHEA Grapalat"/>
        </w:rPr>
        <w:lastRenderedPageBreak/>
        <w:t xml:space="preserve">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Default="002004DB" w:rsidP="00B46D58">
      <w:pPr>
        <w:widowControl w:val="0"/>
        <w:spacing w:after="160"/>
        <w:ind w:firstLine="567"/>
        <w:jc w:val="both"/>
        <w:rPr>
          <w:rFonts w:ascii="GHEA Grapalat" w:hAnsi="GHEA Grapalat"/>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5F07A3" w:rsidRDefault="005F07A3" w:rsidP="00B46D58">
      <w:pPr>
        <w:widowControl w:val="0"/>
        <w:spacing w:after="160"/>
        <w:ind w:firstLine="567"/>
        <w:jc w:val="both"/>
        <w:rPr>
          <w:rFonts w:ascii="GHEA Grapalat" w:hAnsi="GHEA Grapalat"/>
        </w:rPr>
      </w:pPr>
    </w:p>
    <w:p w:rsidR="005F07A3" w:rsidRPr="009044F1" w:rsidRDefault="005F07A3" w:rsidP="00B46D58">
      <w:pPr>
        <w:widowControl w:val="0"/>
        <w:spacing w:after="160"/>
        <w:ind w:firstLine="567"/>
        <w:jc w:val="both"/>
        <w:rPr>
          <w:rFonts w:ascii="GHEA Grapalat" w:hAnsi="GHEA Grapalat" w:cs="Sylfaen"/>
          <w:b/>
        </w:rPr>
      </w:pP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При целесообразности участник может представить требуемые сведения в иных, отличных от предлагаемых в настоящей инструкции формах, с </w:t>
      </w:r>
      <w:r w:rsidRPr="009044F1">
        <w:rPr>
          <w:rFonts w:ascii="GHEA Grapalat" w:hAnsi="GHEA Grapalat"/>
        </w:rPr>
        <w:lastRenderedPageBreak/>
        <w:t>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1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Pr="002658C9">
        <w:rPr>
          <w:rFonts w:ascii="GHEA Grapalat" w:hAnsi="GHEA Grapalat"/>
        </w:rPr>
        <w:lastRenderedPageBreak/>
        <w:t>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C61DF6">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61DF6">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C6607E">
        <w:rPr>
          <w:rFonts w:ascii="GHEA Grapalat" w:hAnsi="GHEA Grapalat"/>
          <w:b/>
          <w:lang w:val="af-ZA"/>
        </w:rPr>
        <w:t>21/13</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C6607E">
        <w:rPr>
          <w:rFonts w:ascii="GHEA Grapalat" w:hAnsi="GHEA Grapalat"/>
          <w:b/>
          <w:lang w:val="af-ZA"/>
        </w:rPr>
        <w:t>21/13</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Pr>
          <w:rFonts w:ascii="GHEA Grapalat" w:hAnsi="GHEA Grapalat"/>
          <w:spacing w:val="-4"/>
        </w:rPr>
        <w:lastRenderedPageBreak/>
        <w:t xml:space="preserve">на </w:t>
      </w:r>
      <w:r w:rsidR="00B225D5" w:rsidRPr="00D3436F">
        <w:rPr>
          <w:rFonts w:ascii="GHEA Grapalat" w:hAnsi="GHEA Grapalat"/>
        </w:rPr>
        <w:t>открытый конкурс</w:t>
      </w:r>
      <w:r>
        <w:rPr>
          <w:rFonts w:ascii="GHEA Grapalat" w:hAnsi="GHEA Grapalat"/>
        </w:rPr>
        <w:t xml:space="preserve"> под кодом "</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C6607E">
        <w:rPr>
          <w:rFonts w:ascii="GHEA Grapalat" w:hAnsi="GHEA Grapalat"/>
          <w:b/>
          <w:lang w:val="af-ZA"/>
        </w:rPr>
        <w:t>21/13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C6607E">
        <w:rPr>
          <w:rFonts w:ascii="GHEA Grapalat" w:hAnsi="GHEA Grapalat"/>
          <w:b/>
          <w:lang w:val="af-ZA"/>
        </w:rPr>
        <w:t>21/13</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C6607E">
        <w:rPr>
          <w:rFonts w:ascii="GHEA Grapalat" w:hAnsi="GHEA Grapalat"/>
          <w:b/>
          <w:lang w:val="af-ZA"/>
        </w:rPr>
        <w:t>21/13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F07A3">
        <w:rPr>
          <w:rFonts w:ascii="GHEA Grapalat" w:hAnsi="GHEA Grapalat"/>
          <w:spacing w:val="-6"/>
        </w:rPr>
        <w:t>ԹԱԿ-ԳՀԾՁԲ-</w:t>
      </w:r>
      <w:r w:rsidR="00C6607E">
        <w:rPr>
          <w:rFonts w:ascii="GHEA Grapalat" w:hAnsi="GHEA Grapalat"/>
          <w:spacing w:val="-6"/>
        </w:rPr>
        <w:t>21/13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F07A3">
        <w:rPr>
          <w:rFonts w:ascii="GHEA Grapalat" w:hAnsi="GHEA Grapalat"/>
          <w:b/>
          <w:sz w:val="24"/>
          <w:szCs w:val="24"/>
        </w:rPr>
        <w:t>ԹԱԿ-ԳՀԾՁԲ-</w:t>
      </w:r>
      <w:r w:rsidR="00C6607E">
        <w:rPr>
          <w:rFonts w:ascii="GHEA Grapalat" w:hAnsi="GHEA Grapalat"/>
          <w:b/>
          <w:sz w:val="24"/>
          <w:szCs w:val="24"/>
        </w:rPr>
        <w:t>21/13</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5"/>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5F07A3" w:rsidRPr="00B138F3" w:rsidRDefault="005F07A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5F07A3">
        <w:rPr>
          <w:rFonts w:ascii="GHEA Grapalat" w:hAnsi="GHEA Grapalat"/>
          <w:b/>
        </w:rPr>
        <w:t>ԹԱԿ-ԳՀԾՁԲ-</w:t>
      </w:r>
      <w:r w:rsidR="00C6607E">
        <w:rPr>
          <w:rFonts w:ascii="GHEA Grapalat" w:hAnsi="GHEA Grapalat"/>
          <w:b/>
        </w:rPr>
        <w:t>21/13</w:t>
      </w:r>
      <w:r w:rsidRPr="00B138F3">
        <w:rPr>
          <w:rFonts w:ascii="GHEA Grapalat" w:hAnsi="GHEA Grapalat"/>
          <w:b/>
        </w:rPr>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 xml:space="preserve">под кодом </w:t>
      </w:r>
      <w:r w:rsidR="005F07A3">
        <w:rPr>
          <w:rFonts w:ascii="GHEA Grapalat" w:hAnsi="GHEA Grapalat"/>
          <w:b/>
          <w:i/>
        </w:rPr>
        <w:t>ԹԱԿ-ԳՀԾՁԲ-</w:t>
      </w:r>
      <w:r w:rsidR="00C6607E">
        <w:rPr>
          <w:rFonts w:ascii="GHEA Grapalat" w:hAnsi="GHEA Grapalat"/>
          <w:b/>
          <w:i/>
        </w:rPr>
        <w:t>21/13</w:t>
      </w:r>
      <w:r w:rsidRPr="00B263B7">
        <w:rPr>
          <w:rFonts w:ascii="GHEA Grapalat" w:hAnsi="GHEA Grapalat"/>
          <w:b/>
          <w:i/>
        </w:rPr>
        <w:t>"</w:t>
      </w:r>
      <w:r w:rsidR="00B11B79" w:rsidRPr="00B263B7">
        <w:rPr>
          <w:rFonts w:ascii="GHEA Grapalat" w:hAnsi="GHEA Grapalat"/>
          <w:b/>
          <w:i/>
        </w:rPr>
        <w:t xml:space="preserve"> </w:t>
      </w:r>
      <w:r w:rsidRPr="00B263B7">
        <w:rPr>
          <w:rStyle w:val="FootnoteReference"/>
          <w:rFonts w:ascii="GHEA Grapalat" w:hAnsi="GHEA Grapalat"/>
          <w:b/>
          <w:i/>
        </w:rPr>
        <w:footnoteReference w:customMarkFollows="1" w:id="16"/>
        <w:t>*</w:t>
      </w:r>
    </w:p>
    <w:p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992FAA" w:rsidRPr="00992FAA">
        <w:rPr>
          <w:rFonts w:ascii="GHEA Grapalat" w:eastAsiaTheme="minorHAnsi" w:hAnsi="GHEA Grapalat" w:cstheme="minorBidi"/>
        </w:rPr>
        <w:t>,</w:t>
      </w:r>
      <w:r w:rsidRPr="00B138F3">
        <w:rPr>
          <w:rFonts w:ascii="GHEA Grapalat" w:eastAsiaTheme="minorHAnsi" w:hAnsi="GHEA Grapalat" w:cstheme="minorBidi"/>
        </w:rPr>
        <w:t xml:space="preserve"> включительно. </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5F07A3">
        <w:rPr>
          <w:rFonts w:ascii="GHEA Grapalat" w:hAnsi="GHEA Grapalat"/>
          <w:b/>
          <w:i/>
        </w:rPr>
        <w:t>ԹԱԿ-ԳՀԾՁԲ-</w:t>
      </w:r>
      <w:r w:rsidR="00C6607E">
        <w:rPr>
          <w:rFonts w:ascii="GHEA Grapalat" w:hAnsi="GHEA Grapalat"/>
          <w:b/>
          <w:i/>
        </w:rPr>
        <w:t>21/13</w:t>
      </w:r>
      <w:r w:rsidRPr="005C48F7">
        <w:rPr>
          <w:rFonts w:ascii="GHEA Grapalat" w:hAnsi="GHEA Grapalat"/>
          <w:b/>
          <w:i/>
        </w:rPr>
        <w:t>"</w:t>
      </w:r>
      <w:r w:rsidRPr="005C48F7">
        <w:rPr>
          <w:rStyle w:val="FootnoteReference"/>
          <w:rFonts w:ascii="GHEA Grapalat" w:hAnsi="GHEA Grapalat"/>
          <w:b/>
          <w:i/>
        </w:rPr>
        <w:footnoteReference w:customMarkFollows="1" w:id="17"/>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73060" w:rsidRPr="007F6930">
              <w:rPr>
                <w:rFonts w:ascii="GHEA Grapalat" w:hAnsi="GHEA Grapalat"/>
              </w:rPr>
              <w:t xml:space="preserve"> МЗ РА «</w:t>
            </w:r>
            <w:r w:rsidR="00873060">
              <w:rPr>
                <w:rFonts w:ascii="GHEA Grapalat" w:hAnsi="GHEA Grapalat"/>
              </w:rPr>
              <w:t>Национальный центр пульмoнологии</w:t>
            </w:r>
            <w:r w:rsidR="00873060" w:rsidRPr="007F6930">
              <w:rPr>
                <w:rFonts w:ascii="GHEA Grapalat" w:hAnsi="GHEA Grapalat"/>
              </w:rPr>
              <w:t xml:space="preserve">» </w:t>
            </w:r>
            <w:r w:rsidR="00873060">
              <w:rPr>
                <w:rFonts w:ascii="GHEA Grapalat" w:hAnsi="GHEA Grapalat"/>
              </w:rPr>
              <w:t>ГНО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73060" w:rsidRPr="007F6930">
              <w:rPr>
                <w:rFonts w:ascii="GHEA Grapalat" w:hAnsi="GHEA Grapalat"/>
              </w:rPr>
              <w:t>01243384</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73060" w:rsidRPr="007F6930">
              <w:rPr>
                <w:rFonts w:ascii="GHEA Grapalat" w:hAnsi="GHEA Grapalat"/>
              </w:rPr>
              <w:t>900018005190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873060" w:rsidRDefault="00873060" w:rsidP="00B46D58">
      <w:pPr>
        <w:widowControl w:val="0"/>
        <w:spacing w:after="160"/>
        <w:ind w:left="567" w:right="565"/>
        <w:jc w:val="center"/>
        <w:rPr>
          <w:rFonts w:ascii="GHEA Grapalat" w:hAnsi="GHEA Grapalat"/>
          <w:b/>
        </w:rPr>
      </w:pPr>
    </w:p>
    <w:p w:rsidR="00873060" w:rsidRDefault="00873060"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Pr="00B138F3" w:rsidRDefault="0079131F"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F07A3">
        <w:rPr>
          <w:rFonts w:ascii="GHEA Grapalat" w:hAnsi="GHEA Grapalat"/>
          <w:b/>
          <w:sz w:val="24"/>
          <w:szCs w:val="24"/>
        </w:rPr>
        <w:t>ԹԱԿ-ԳՀԾՁԲ-</w:t>
      </w:r>
      <w:r w:rsidR="00C6607E">
        <w:rPr>
          <w:rFonts w:ascii="GHEA Grapalat" w:hAnsi="GHEA Grapalat"/>
          <w:b/>
          <w:sz w:val="24"/>
          <w:szCs w:val="24"/>
        </w:rPr>
        <w:t>21/13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052237" w:rsidRPr="00AE7CCC" w:rsidRDefault="00052237" w:rsidP="00052237">
      <w:pPr>
        <w:pStyle w:val="NormalWeb"/>
        <w:shd w:val="clear" w:color="auto" w:fill="FFFFFF"/>
        <w:contextualSpacing/>
        <w:jc w:val="both"/>
        <w:rPr>
          <w:rFonts w:ascii="GHEA Grapalat" w:eastAsiaTheme="minorHAnsi" w:hAnsi="GHEA Grapalat" w:cstheme="minorBidi"/>
          <w:sz w:val="18"/>
          <w:szCs w:val="18"/>
        </w:rPr>
      </w:pPr>
      <w:r w:rsidRPr="00515C44">
        <w:rPr>
          <w:rFonts w:ascii="GHEA Grapalat" w:eastAsiaTheme="minorHAnsi" w:hAnsi="GHEA Grapalat" w:cstheme="minorBidi"/>
        </w:rPr>
        <w:t xml:space="preserve">до двадцатого рабочего дня, следующего за последним днем </w:t>
      </w:r>
      <w:r w:rsidR="005A7DFF" w:rsidRPr="005A7DFF">
        <w:rPr>
          <w:rFonts w:ascii="GHEA Grapalat" w:eastAsiaTheme="minorHAnsi" w:hAnsi="GHEA Grapalat" w:cstheme="minorBidi"/>
        </w:rPr>
        <w:t xml:space="preserve">полного </w:t>
      </w:r>
      <w:r w:rsidRPr="00515C44">
        <w:rPr>
          <w:rFonts w:ascii="GHEA Grapalat" w:eastAsiaTheme="minorHAnsi" w:hAnsi="GHEA Grapalat" w:cstheme="minorBidi"/>
        </w:rPr>
        <w:t xml:space="preserve">выполнения взятых приципалом </w:t>
      </w:r>
      <w:r w:rsidR="009771FE" w:rsidRPr="00515C44">
        <w:rPr>
          <w:rFonts w:ascii="GHEA Grapalat" w:eastAsiaTheme="minorHAnsi" w:hAnsi="GHEA Grapalat" w:cstheme="minorBidi"/>
        </w:rPr>
        <w:t xml:space="preserve">на себя </w:t>
      </w:r>
      <w:r w:rsidRPr="00515C44">
        <w:rPr>
          <w:rFonts w:ascii="GHEA Grapalat" w:eastAsiaTheme="minorHAnsi" w:hAnsi="GHEA Grapalat" w:cstheme="minorBidi"/>
        </w:rPr>
        <w:t>обязательств, включительно.</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5F07A3">
        <w:rPr>
          <w:rFonts w:ascii="GHEA Grapalat" w:hAnsi="GHEA Grapalat"/>
          <w:i/>
        </w:rPr>
        <w:t>ԹԱԿ-ԳՀԾՁԲ-</w:t>
      </w:r>
      <w:r w:rsidR="00C6607E">
        <w:rPr>
          <w:rFonts w:ascii="GHEA Grapalat" w:hAnsi="GHEA Grapalat"/>
          <w:i/>
        </w:rPr>
        <w:t>21/13</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20"/>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306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t xml:space="preserve"> </w:t>
            </w:r>
            <w:r w:rsidRPr="007F6930">
              <w:rPr>
                <w:rFonts w:ascii="GHEA Grapalat" w:hAnsi="GHEA Grapalat"/>
              </w:rPr>
              <w:t>МЗ РА «</w:t>
            </w:r>
            <w:r>
              <w:rPr>
                <w:rFonts w:ascii="GHEA Grapalat" w:hAnsi="GHEA Grapalat"/>
              </w:rPr>
              <w:t>Национальный центр пульмoнологии</w:t>
            </w:r>
            <w:r w:rsidRPr="007F6930">
              <w:rPr>
                <w:rFonts w:ascii="GHEA Grapalat" w:hAnsi="GHEA Grapalat"/>
              </w:rPr>
              <w:t xml:space="preserve">» </w:t>
            </w:r>
            <w:r>
              <w:rPr>
                <w:rFonts w:ascii="GHEA Grapalat" w:hAnsi="GHEA Grapalat"/>
              </w:rPr>
              <w:t>ГНО</w:t>
            </w:r>
          </w:p>
        </w:tc>
      </w:tr>
      <w:tr w:rsidR="0087306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3060"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7F6930">
              <w:rPr>
                <w:rFonts w:ascii="GHEA Grapalat" w:hAnsi="GHEA Grapalat"/>
              </w:rPr>
              <w:t>01243384</w:t>
            </w:r>
          </w:p>
        </w:tc>
      </w:tr>
      <w:tr w:rsidR="00873060"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7F6930">
              <w:rPr>
                <w:rFonts w:ascii="GHEA Grapalat" w:hAnsi="GHEA Grapalat"/>
              </w:rPr>
              <w:t xml:space="preserve"> Центральное казначейство Министерства финансов Республики Армения</w:t>
            </w:r>
          </w:p>
        </w:tc>
      </w:tr>
      <w:tr w:rsidR="00873060"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7F6930">
              <w:rPr>
                <w:rFonts w:ascii="GHEA Grapalat" w:hAnsi="GHEA Grapalat"/>
              </w:rPr>
              <w:t>900018005190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5F07A3">
        <w:rPr>
          <w:rFonts w:ascii="GHEA Grapalat" w:hAnsi="GHEA Grapalat"/>
          <w:b/>
          <w:sz w:val="24"/>
          <w:szCs w:val="24"/>
        </w:rPr>
        <w:t>ԹԱԿ-ԳՀԾՁԲ-</w:t>
      </w:r>
      <w:r w:rsidR="00C6607E">
        <w:rPr>
          <w:rFonts w:ascii="GHEA Grapalat" w:hAnsi="GHEA Grapalat"/>
          <w:b/>
          <w:sz w:val="24"/>
          <w:szCs w:val="24"/>
        </w:rPr>
        <w:t>21/13</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23"/>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драмов РА, </w:t>
      </w:r>
      <w:r w:rsidRPr="00AD29CE">
        <w:rPr>
          <w:rFonts w:ascii="GHEA Grapalat" w:hAnsi="GHEA Grapalat"/>
        </w:rPr>
        <w:lastRenderedPageBreak/>
        <w:t>включая НДС</w:t>
      </w:r>
      <w:r w:rsidR="00AD2CE2">
        <w:rPr>
          <w:rStyle w:val="FootnoteReference"/>
          <w:rFonts w:ascii="GHEA Grapalat" w:hAnsi="GHEA Grapalat"/>
        </w:rPr>
        <w:footnoteReference w:customMarkFollows="1" w:id="24"/>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5"/>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6"/>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полного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8"/>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w:t>
      </w:r>
      <w:r w:rsidRPr="00844C3A">
        <w:rPr>
          <w:rFonts w:ascii="GHEA Grapalat" w:hAnsi="GHEA Grapalat"/>
          <w:spacing w:val="-4"/>
        </w:rPr>
        <w:lastRenderedPageBreak/>
        <w:t>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9"/>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30"/>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Pr>
          <w:rStyle w:val="FootnoteReference"/>
          <w:rFonts w:ascii="GHEA Grapalat" w:hAnsi="GHEA Grapalat"/>
        </w:rPr>
        <w:footnoteReference w:customMarkFollows="1" w:id="31"/>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lastRenderedPageBreak/>
        <w:t>Приложение № 1</w:t>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79131F" w:rsidRPr="00E40AC8" w:rsidRDefault="0079131F" w:rsidP="0079131F">
      <w:pPr>
        <w:widowControl w:val="0"/>
        <w:spacing w:line="360" w:lineRule="auto"/>
        <w:contextualSpacing/>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79131F" w:rsidRPr="00AD29CE" w:rsidRDefault="0079131F" w:rsidP="0079131F">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1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114"/>
        <w:gridCol w:w="1174"/>
        <w:gridCol w:w="1389"/>
        <w:gridCol w:w="992"/>
        <w:gridCol w:w="1276"/>
        <w:gridCol w:w="2303"/>
      </w:tblGrid>
      <w:tr w:rsidR="0079131F" w:rsidRPr="00E40AC8" w:rsidTr="002777C3">
        <w:trPr>
          <w:trHeight w:val="422"/>
          <w:jc w:val="center"/>
        </w:trPr>
        <w:tc>
          <w:tcPr>
            <w:tcW w:w="11128" w:type="dxa"/>
            <w:gridSpan w:val="7"/>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Услуги</w:t>
            </w:r>
          </w:p>
        </w:tc>
      </w:tr>
      <w:tr w:rsidR="0079131F" w:rsidRPr="00E40AC8" w:rsidTr="002777C3">
        <w:trPr>
          <w:trHeight w:val="247"/>
          <w:jc w:val="center"/>
        </w:trPr>
        <w:tc>
          <w:tcPr>
            <w:tcW w:w="1880"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14"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174"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единица измерения</w:t>
            </w:r>
          </w:p>
        </w:tc>
        <w:tc>
          <w:tcPr>
            <w:tcW w:w="1389"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общая цена/драмов РА</w:t>
            </w:r>
          </w:p>
        </w:tc>
        <w:tc>
          <w:tcPr>
            <w:tcW w:w="992"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общий объем</w:t>
            </w:r>
          </w:p>
        </w:tc>
        <w:tc>
          <w:tcPr>
            <w:tcW w:w="3579" w:type="dxa"/>
            <w:gridSpan w:val="2"/>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предоставления</w:t>
            </w:r>
          </w:p>
        </w:tc>
      </w:tr>
      <w:tr w:rsidR="0079131F" w:rsidRPr="00E40AC8" w:rsidTr="002777C3">
        <w:trPr>
          <w:trHeight w:val="501"/>
          <w:jc w:val="center"/>
        </w:trPr>
        <w:tc>
          <w:tcPr>
            <w:tcW w:w="1880" w:type="dxa"/>
            <w:vMerge/>
            <w:vAlign w:val="center"/>
          </w:tcPr>
          <w:p w:rsidR="0079131F" w:rsidRPr="00E40AC8" w:rsidRDefault="0079131F" w:rsidP="002777C3">
            <w:pPr>
              <w:widowControl w:val="0"/>
              <w:contextualSpacing/>
              <w:jc w:val="center"/>
              <w:rPr>
                <w:rFonts w:ascii="GHEA Grapalat" w:hAnsi="GHEA Grapalat"/>
                <w:sz w:val="20"/>
              </w:rPr>
            </w:pPr>
          </w:p>
        </w:tc>
        <w:tc>
          <w:tcPr>
            <w:tcW w:w="2114" w:type="dxa"/>
            <w:vMerge/>
            <w:vAlign w:val="center"/>
          </w:tcPr>
          <w:p w:rsidR="0079131F" w:rsidRPr="00E40AC8" w:rsidRDefault="0079131F" w:rsidP="002777C3">
            <w:pPr>
              <w:widowControl w:val="0"/>
              <w:contextualSpacing/>
              <w:jc w:val="center"/>
              <w:rPr>
                <w:rFonts w:ascii="GHEA Grapalat" w:hAnsi="GHEA Grapalat"/>
                <w:sz w:val="20"/>
              </w:rPr>
            </w:pPr>
          </w:p>
        </w:tc>
        <w:tc>
          <w:tcPr>
            <w:tcW w:w="1174" w:type="dxa"/>
            <w:vMerge/>
            <w:vAlign w:val="center"/>
          </w:tcPr>
          <w:p w:rsidR="0079131F" w:rsidRPr="00E40AC8" w:rsidRDefault="0079131F" w:rsidP="002777C3">
            <w:pPr>
              <w:widowControl w:val="0"/>
              <w:contextualSpacing/>
              <w:jc w:val="center"/>
              <w:rPr>
                <w:rFonts w:ascii="GHEA Grapalat" w:hAnsi="GHEA Grapalat"/>
                <w:sz w:val="20"/>
              </w:rPr>
            </w:pPr>
          </w:p>
        </w:tc>
        <w:tc>
          <w:tcPr>
            <w:tcW w:w="1389" w:type="dxa"/>
            <w:vMerge/>
            <w:vAlign w:val="center"/>
          </w:tcPr>
          <w:p w:rsidR="0079131F" w:rsidRPr="00E40AC8" w:rsidRDefault="0079131F" w:rsidP="002777C3">
            <w:pPr>
              <w:widowControl w:val="0"/>
              <w:contextualSpacing/>
              <w:jc w:val="center"/>
              <w:rPr>
                <w:rFonts w:ascii="GHEA Grapalat" w:hAnsi="GHEA Grapalat"/>
                <w:sz w:val="20"/>
              </w:rPr>
            </w:pPr>
          </w:p>
        </w:tc>
        <w:tc>
          <w:tcPr>
            <w:tcW w:w="992" w:type="dxa"/>
            <w:vMerge/>
            <w:vAlign w:val="center"/>
          </w:tcPr>
          <w:p w:rsidR="0079131F" w:rsidRPr="00E40AC8" w:rsidRDefault="0079131F" w:rsidP="002777C3">
            <w:pPr>
              <w:widowControl w:val="0"/>
              <w:contextualSpacing/>
              <w:jc w:val="center"/>
              <w:rPr>
                <w:rFonts w:ascii="GHEA Grapalat" w:hAnsi="GHEA Grapalat"/>
                <w:sz w:val="20"/>
              </w:rPr>
            </w:pPr>
          </w:p>
        </w:tc>
        <w:tc>
          <w:tcPr>
            <w:tcW w:w="1276" w:type="dxa"/>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адрес</w:t>
            </w:r>
          </w:p>
        </w:tc>
        <w:tc>
          <w:tcPr>
            <w:tcW w:w="2303" w:type="dxa"/>
            <w:vAlign w:val="center"/>
          </w:tcPr>
          <w:p w:rsidR="0079131F" w:rsidRPr="00E40AC8" w:rsidRDefault="0079131F" w:rsidP="002777C3">
            <w:pPr>
              <w:widowControl w:val="0"/>
              <w:contextualSpacing/>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32"/>
              <w:t>**</w:t>
            </w:r>
          </w:p>
        </w:tc>
      </w:tr>
      <w:tr w:rsidR="0079131F" w:rsidRPr="00E40AC8" w:rsidTr="002777C3">
        <w:trPr>
          <w:trHeight w:val="277"/>
          <w:jc w:val="center"/>
        </w:trPr>
        <w:tc>
          <w:tcPr>
            <w:tcW w:w="1880" w:type="dxa"/>
            <w:vAlign w:val="center"/>
          </w:tcPr>
          <w:p w:rsidR="0079131F" w:rsidRPr="00800D73" w:rsidRDefault="0079131F" w:rsidP="002777C3">
            <w:pPr>
              <w:widowControl w:val="0"/>
              <w:contextualSpacing/>
              <w:jc w:val="center"/>
              <w:rPr>
                <w:rFonts w:ascii="GHEA Grapalat" w:hAnsi="GHEA Grapalat"/>
                <w:sz w:val="20"/>
                <w:lang w:val="en-US"/>
              </w:rPr>
            </w:pPr>
            <w:r>
              <w:rPr>
                <w:rFonts w:ascii="GHEA Grapalat" w:hAnsi="GHEA Grapalat"/>
                <w:sz w:val="20"/>
                <w:lang w:val="en-US"/>
              </w:rPr>
              <w:t>1</w:t>
            </w:r>
          </w:p>
        </w:tc>
        <w:tc>
          <w:tcPr>
            <w:tcW w:w="2114" w:type="dxa"/>
            <w:vAlign w:val="center"/>
          </w:tcPr>
          <w:p w:rsidR="0079131F" w:rsidRPr="00494011" w:rsidRDefault="0079131F" w:rsidP="002777C3">
            <w:pPr>
              <w:jc w:val="center"/>
              <w:rPr>
                <w:rFonts w:ascii="GHEA Grapalat" w:hAnsi="GHEA Grapalat"/>
                <w:sz w:val="18"/>
                <w:szCs w:val="18"/>
              </w:rPr>
            </w:pPr>
            <w:r>
              <w:rPr>
                <w:rFonts w:ascii="GHEA Grapalat" w:hAnsi="GHEA Grapalat" w:cs="GHEA Grapalat"/>
                <w:color w:val="000000"/>
                <w:sz w:val="20"/>
                <w:szCs w:val="20"/>
              </w:rPr>
              <w:t>79221300</w:t>
            </w:r>
          </w:p>
        </w:tc>
        <w:tc>
          <w:tcPr>
            <w:tcW w:w="1174" w:type="dxa"/>
            <w:vAlign w:val="center"/>
          </w:tcPr>
          <w:p w:rsidR="0079131F" w:rsidRPr="00800D73" w:rsidRDefault="0079131F" w:rsidP="002777C3">
            <w:pPr>
              <w:widowControl w:val="0"/>
              <w:contextualSpacing/>
              <w:jc w:val="center"/>
              <w:rPr>
                <w:rFonts w:ascii="GHEA Grapalat" w:hAnsi="GHEA Grapalat"/>
                <w:sz w:val="20"/>
                <w:lang w:val="en-US"/>
              </w:rPr>
            </w:pPr>
            <w:proofErr w:type="spellStart"/>
            <w:r>
              <w:rPr>
                <w:rFonts w:ascii="GHEA Grapalat" w:hAnsi="GHEA Grapalat"/>
                <w:sz w:val="20"/>
                <w:lang w:val="en-US"/>
              </w:rPr>
              <w:t>драм</w:t>
            </w:r>
            <w:proofErr w:type="spellEnd"/>
          </w:p>
        </w:tc>
        <w:tc>
          <w:tcPr>
            <w:tcW w:w="1389" w:type="dxa"/>
            <w:vAlign w:val="center"/>
          </w:tcPr>
          <w:p w:rsidR="0079131F" w:rsidRPr="00E40AC8" w:rsidRDefault="0079131F" w:rsidP="002777C3">
            <w:pPr>
              <w:widowControl w:val="0"/>
              <w:contextualSpacing/>
              <w:jc w:val="center"/>
              <w:rPr>
                <w:rFonts w:ascii="GHEA Grapalat" w:hAnsi="GHEA Grapalat"/>
                <w:sz w:val="20"/>
              </w:rPr>
            </w:pPr>
          </w:p>
        </w:tc>
        <w:tc>
          <w:tcPr>
            <w:tcW w:w="992" w:type="dxa"/>
            <w:vAlign w:val="center"/>
          </w:tcPr>
          <w:p w:rsidR="0079131F" w:rsidRPr="00800D73" w:rsidRDefault="0079131F" w:rsidP="002777C3">
            <w:pPr>
              <w:widowControl w:val="0"/>
              <w:contextualSpacing/>
              <w:jc w:val="center"/>
              <w:rPr>
                <w:rFonts w:ascii="GHEA Grapalat" w:hAnsi="GHEA Grapalat"/>
                <w:sz w:val="20"/>
                <w:lang w:val="en-US"/>
              </w:rPr>
            </w:pPr>
            <w:r>
              <w:rPr>
                <w:rFonts w:ascii="GHEA Grapalat" w:hAnsi="GHEA Grapalat"/>
                <w:sz w:val="20"/>
                <w:lang w:val="en-US"/>
              </w:rPr>
              <w:t>1</w:t>
            </w:r>
          </w:p>
        </w:tc>
        <w:tc>
          <w:tcPr>
            <w:tcW w:w="1276" w:type="dxa"/>
            <w:vAlign w:val="center"/>
          </w:tcPr>
          <w:p w:rsidR="0079131F" w:rsidRPr="00E40AC8" w:rsidRDefault="0079131F" w:rsidP="002777C3">
            <w:pPr>
              <w:widowControl w:val="0"/>
              <w:contextualSpacing/>
              <w:jc w:val="center"/>
              <w:rPr>
                <w:rFonts w:ascii="GHEA Grapalat" w:hAnsi="GHEA Grapalat"/>
                <w:sz w:val="20"/>
              </w:rPr>
            </w:pPr>
            <w:r w:rsidRPr="00635E1D">
              <w:rPr>
                <w:rFonts w:ascii="GHEA Grapalat" w:hAnsi="GHEA Grapalat"/>
                <w:sz w:val="20"/>
                <w:szCs w:val="20"/>
                <w:lang w:val="af-ZA"/>
              </w:rPr>
              <w:t xml:space="preserve">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p>
        </w:tc>
        <w:tc>
          <w:tcPr>
            <w:tcW w:w="2303" w:type="dxa"/>
            <w:vAlign w:val="center"/>
          </w:tcPr>
          <w:p w:rsidR="0079131F" w:rsidRPr="00800D73" w:rsidRDefault="0079131F" w:rsidP="002777C3">
            <w:pPr>
              <w:jc w:val="both"/>
              <w:rPr>
                <w:rFonts w:ascii="GHEA Grapalat" w:hAnsi="GHEA Grapalat"/>
                <w:sz w:val="20"/>
                <w:lang w:val="pt-BR"/>
              </w:rPr>
            </w:pPr>
            <w:r w:rsidRPr="00C87429">
              <w:rPr>
                <w:rFonts w:ascii="GHEA Grapalat" w:hAnsi="GHEA Grapalat"/>
                <w:sz w:val="20"/>
                <w:lang w:val="pt-BR"/>
              </w:rPr>
              <w:t>с даты вступления в силу договора до 25.12.2020 по запросу, каждый раз в течение 5 рабочих дней с даты предоставления делегатом соответствующих документов</w:t>
            </w:r>
          </w:p>
        </w:tc>
      </w:tr>
      <w:tr w:rsidR="0079131F" w:rsidRPr="00E40AC8" w:rsidTr="002777C3">
        <w:trPr>
          <w:trHeight w:val="439"/>
          <w:jc w:val="center"/>
        </w:trPr>
        <w:tc>
          <w:tcPr>
            <w:tcW w:w="11128" w:type="dxa"/>
            <w:gridSpan w:val="7"/>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техническая характеристика</w:t>
            </w:r>
          </w:p>
        </w:tc>
      </w:tr>
      <w:tr w:rsidR="0079131F" w:rsidRPr="00E40AC8" w:rsidTr="002777C3">
        <w:trPr>
          <w:trHeight w:val="439"/>
          <w:jc w:val="center"/>
        </w:trPr>
        <w:tc>
          <w:tcPr>
            <w:tcW w:w="11128" w:type="dxa"/>
            <w:gridSpan w:val="7"/>
          </w:tcPr>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Поставщик обязан предоставить территорию Республики Армения от имени Заказчика или Министерства юстиции Республики Армения / фактическим получателем груза является Заказчик, и определенные расходы, связанные с таможенным оформлением, оплачиваются Заказчиком / импортными лекарственными средствами и специализированными медицинскими услугами.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В случае «импортного» таможенного режима таможенное оформление требует многоэтапной работы, которую поставщик выполнит полностью, исключая вмешательство клиента. Таможенное оформление должно осуществляться в соответствии с требованиями таможенного законодательства РА, согласно решению N 202-N от 28 февраля 2019 года. Во время таможенного оформления производится следующее:</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1. Получение документов от таможни или почты</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2. Изучение документов, составление и сдача должнику в электронном виде,</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3. Отбор проб и проверка импортируемых товаров с помощью ЗАО «Экспертный центр экспертизы лекарств и медицинских технологий им. Академика Эмиля Габриеляна» Министерства здравоохранения Республики Армения,</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4. Получение импортного сертификата Министерства юстиции, разрешений и других необходимых сопроводительных документов, при необходимости организация гуманитарного признания груза,</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5. Предварительная декларация, окончательная формулировка и оценка таможенной декларации,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6. Удалить с красной дорожки,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7. Информирование клиента о таможенных платежах, их размерах,</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8. Получение соответствующих документов со склада таможни, экспертного центра կազմակերպ организация выпуска груза,</w:t>
            </w:r>
          </w:p>
          <w:p w:rsidR="0079131F" w:rsidRPr="00E40AC8" w:rsidRDefault="0079131F" w:rsidP="002777C3">
            <w:pPr>
              <w:widowControl w:val="0"/>
              <w:contextualSpacing/>
              <w:rPr>
                <w:rFonts w:ascii="GHEA Grapalat" w:hAnsi="GHEA Grapalat"/>
                <w:sz w:val="20"/>
              </w:rPr>
            </w:pPr>
            <w:r w:rsidRPr="00A52829">
              <w:rPr>
                <w:rFonts w:ascii="GHEA Grapalat" w:hAnsi="GHEA Grapalat"/>
                <w:sz w:val="20"/>
              </w:rPr>
              <w:t>9. Доставка по адресу заказчика, растаможка лекарственных средств, медикаментов, других товаров, подлежащих строгой теплозащите, таможенный склад, хранение склада ГНКО «Национальный пульмонологический центр», соблюдение правил ледового режима не более 24 часов (8 из которых работают).</w:t>
            </w:r>
          </w:p>
        </w:tc>
      </w:tr>
    </w:tbl>
    <w:p w:rsidR="0079131F" w:rsidRPr="00A52829" w:rsidRDefault="0079131F" w:rsidP="0079131F">
      <w:pPr>
        <w:widowControl w:val="0"/>
        <w:contextualSpacing/>
        <w:rPr>
          <w:rFonts w:ascii="GHEA Grapalat" w:hAnsi="GHEA Grapalat"/>
          <w:sz w:val="20"/>
        </w:rPr>
      </w:pPr>
      <w:r w:rsidRPr="00A52829">
        <w:rPr>
          <w:rFonts w:ascii="GHEA Grapalat" w:hAnsi="GHEA Grapalat"/>
          <w:sz w:val="20"/>
        </w:rPr>
        <w:t xml:space="preserve">* Количество услуг не стабильно, в прошлом году у нас было </w:t>
      </w:r>
      <w:r w:rsidR="001C550B">
        <w:rPr>
          <w:rFonts w:ascii="GHEA Grapalat" w:hAnsi="GHEA Grapalat"/>
          <w:sz w:val="20"/>
          <w:lang w:val="en-US"/>
        </w:rPr>
        <w:t>4</w:t>
      </w:r>
      <w:r w:rsidRPr="00A52829">
        <w:rPr>
          <w:rFonts w:ascii="GHEA Grapalat" w:hAnsi="GHEA Grapalat"/>
          <w:sz w:val="20"/>
        </w:rPr>
        <w:t>0 таможенных разрешений.</w:t>
      </w:r>
    </w:p>
    <w:p w:rsidR="0079131F" w:rsidRDefault="0079131F" w:rsidP="0079131F">
      <w:pPr>
        <w:widowControl w:val="0"/>
        <w:contextualSpacing/>
        <w:rPr>
          <w:rFonts w:ascii="GHEA Grapalat" w:hAnsi="GHEA Grapalat"/>
          <w:sz w:val="20"/>
        </w:rPr>
      </w:pPr>
      <w:r w:rsidRPr="00A52829">
        <w:rPr>
          <w:rFonts w:ascii="GHEA Grapalat" w:hAnsi="GHEA Grapalat"/>
          <w:sz w:val="20"/>
        </w:rPr>
        <w:t>** Расчет времени начинается с момента предоставления всех необходимых документов, требуемых законодательством РА для таможенного оформления груза, полученного Исполнителем. С момента обращения в уполномоченный орган РА для получения таможенного кода до момента предоставления указанного кода период не рассчитывается.</w:t>
      </w:r>
    </w:p>
    <w:p w:rsidR="0079131F" w:rsidRPr="00A52829" w:rsidRDefault="0079131F" w:rsidP="0079131F">
      <w:pPr>
        <w:widowControl w:val="0"/>
        <w:contextualSpacing/>
        <w:rPr>
          <w:rFonts w:ascii="GHEA Grapalat" w:hAnsi="GHEA Grapalat"/>
          <w:sz w:val="20"/>
        </w:rPr>
      </w:pPr>
      <w:r w:rsidRPr="00C87429">
        <w:rPr>
          <w:rFonts w:ascii="GHEA Grapalat" w:hAnsi="GHEA Grapalat"/>
          <w:sz w:val="20"/>
        </w:rPr>
        <w:t xml:space="preserve">*** Участник должен предоставить свидетельство о регистрации в реестре представителей </w:t>
      </w:r>
      <w:r w:rsidRPr="00C87429">
        <w:rPr>
          <w:rFonts w:ascii="GHEA Grapalat" w:hAnsi="GHEA Grapalat"/>
          <w:sz w:val="20"/>
        </w:rPr>
        <w:lastRenderedPageBreak/>
        <w:t>таможни Комитетом государственных доходов РА.</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873060" w:rsidP="003B2F27">
      <w:pPr>
        <w:widowControl w:val="0"/>
        <w:spacing w:after="160" w:line="360" w:lineRule="auto"/>
        <w:jc w:val="center"/>
        <w:rPr>
          <w:rFonts w:ascii="GHEA Grapalat" w:hAnsi="GHEA Grapalat"/>
        </w:rPr>
      </w:pPr>
      <w:r>
        <w:rPr>
          <w:rFonts w:ascii="GHEA Grapalat" w:hAnsi="GHEA Grapalat"/>
          <w:lang w:val="en-US"/>
        </w:rPr>
        <w:t xml:space="preserve"> </w:t>
      </w:r>
      <w:r w:rsidR="003B2F27"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873060">
          <w:footerReference w:type="default" r:id="rId12"/>
          <w:footnotePr>
            <w:pos w:val="beneathText"/>
          </w:footnotePr>
          <w:pgSz w:w="11907" w:h="16840" w:code="9"/>
          <w:pgMar w:top="630" w:right="1418" w:bottom="851" w:left="1418" w:header="561" w:footer="561" w:gutter="0"/>
          <w:cols w:space="720"/>
          <w:titlePg/>
          <w:docGrid w:linePitch="326"/>
        </w:sectPr>
      </w:pPr>
    </w:p>
    <w:p w:rsidR="0079131F" w:rsidRPr="00C87429" w:rsidRDefault="0079131F" w:rsidP="0079131F">
      <w:pPr>
        <w:widowControl w:val="0"/>
        <w:spacing w:line="360" w:lineRule="auto"/>
        <w:contextualSpacing/>
        <w:jc w:val="right"/>
        <w:rPr>
          <w:rFonts w:ascii="GHEA Grapalat" w:hAnsi="GHEA Grapalat"/>
        </w:rPr>
      </w:pPr>
      <w:r w:rsidRPr="00C87429">
        <w:rPr>
          <w:rFonts w:ascii="GHEA Grapalat" w:hAnsi="GHEA Grapalat"/>
        </w:rPr>
        <w:lastRenderedPageBreak/>
        <w:t>Приложение N 1.1:</w:t>
      </w:r>
    </w:p>
    <w:p w:rsidR="0079131F" w:rsidRPr="00C87429" w:rsidRDefault="0079131F" w:rsidP="0079131F">
      <w:pPr>
        <w:widowControl w:val="0"/>
        <w:spacing w:line="360" w:lineRule="auto"/>
        <w:contextualSpacing/>
        <w:jc w:val="right"/>
        <w:rPr>
          <w:rFonts w:ascii="GHEA Grapalat" w:hAnsi="GHEA Grapalat"/>
        </w:rPr>
      </w:pPr>
      <w:r w:rsidRPr="00C87429">
        <w:rPr>
          <w:rFonts w:ascii="GHEA Grapalat" w:hAnsi="GHEA Grapalat"/>
        </w:rPr>
        <w:t>"" 20 запечатанный</w:t>
      </w:r>
    </w:p>
    <w:p w:rsidR="0079131F" w:rsidRDefault="0079131F" w:rsidP="0079131F">
      <w:pPr>
        <w:widowControl w:val="0"/>
        <w:spacing w:line="360" w:lineRule="auto"/>
        <w:contextualSpacing/>
        <w:jc w:val="right"/>
        <w:rPr>
          <w:rFonts w:ascii="GHEA Grapalat" w:hAnsi="GHEA Grapalat"/>
        </w:rPr>
      </w:pPr>
      <w:r w:rsidRPr="00C87429">
        <w:rPr>
          <w:rFonts w:ascii="GHEA Grapalat" w:hAnsi="GHEA Grapalat"/>
        </w:rPr>
        <w:t>закодированный контракт</w:t>
      </w:r>
    </w:p>
    <w:p w:rsidR="0079131F" w:rsidRDefault="0079131F" w:rsidP="0079131F">
      <w:pPr>
        <w:widowControl w:val="0"/>
        <w:spacing w:line="360" w:lineRule="auto"/>
        <w:contextualSpacing/>
        <w:jc w:val="right"/>
        <w:rPr>
          <w:rFonts w:ascii="GHEA Grapalat" w:hAnsi="GHEA Grapalat"/>
        </w:rPr>
      </w:pPr>
    </w:p>
    <w:tbl>
      <w:tblPr>
        <w:tblW w:w="8927" w:type="dxa"/>
        <w:jc w:val="center"/>
        <w:tblLayout w:type="fixed"/>
        <w:tblLook w:val="04A0" w:firstRow="1" w:lastRow="0" w:firstColumn="1" w:lastColumn="0" w:noHBand="0" w:noVBand="1"/>
      </w:tblPr>
      <w:tblGrid>
        <w:gridCol w:w="536"/>
        <w:gridCol w:w="5601"/>
        <w:gridCol w:w="990"/>
        <w:gridCol w:w="900"/>
        <w:gridCol w:w="900"/>
      </w:tblGrid>
      <w:tr w:rsidR="0079131F" w:rsidRPr="008308A3" w:rsidTr="002777C3">
        <w:trPr>
          <w:trHeight w:val="70"/>
          <w:jc w:val="center"/>
        </w:trPr>
        <w:tc>
          <w:tcPr>
            <w:tcW w:w="89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cs="Sylfaen"/>
                <w:b/>
                <w:bCs/>
                <w:sz w:val="20"/>
                <w:szCs w:val="18"/>
                <w:lang w:val="hy-AM" w:eastAsia="hy-AM"/>
              </w:rPr>
            </w:pPr>
            <w:r w:rsidRPr="004A1694">
              <w:rPr>
                <w:rFonts w:ascii="GHEA Grapalat" w:hAnsi="GHEA Grapalat" w:cs="Sylfaen"/>
                <w:b/>
                <w:bCs/>
                <w:sz w:val="20"/>
                <w:szCs w:val="18"/>
                <w:lang w:val="hy-AM" w:eastAsia="hy-AM"/>
              </w:rPr>
              <w:t>Брокерские услуги по декларированию импортных товаров</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sz w:val="20"/>
                <w:szCs w:val="18"/>
                <w:lang w:val="hy-AM" w:eastAsia="hy-AM"/>
              </w:rPr>
            </w:pPr>
            <w:r w:rsidRPr="008308A3">
              <w:rPr>
                <w:rFonts w:ascii="Calibri" w:hAnsi="Calibri" w:cs="Calibri"/>
                <w:sz w:val="20"/>
                <w:szCs w:val="18"/>
                <w:lang w:val="hy-AM" w:eastAsia="hy-AM"/>
              </w:rPr>
              <w:t> </w:t>
            </w:r>
          </w:p>
        </w:tc>
        <w:tc>
          <w:tcPr>
            <w:tcW w:w="5601"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sz w:val="20"/>
                <w:szCs w:val="18"/>
                <w:lang w:eastAsia="hy-AM"/>
              </w:rPr>
            </w:pPr>
            <w:r w:rsidRPr="004A1694">
              <w:rPr>
                <w:rFonts w:ascii="GHEA Grapalat" w:hAnsi="GHEA Grapalat" w:cs="Sylfaen"/>
                <w:sz w:val="20"/>
                <w:szCs w:val="18"/>
                <w:lang w:eastAsia="hy-AM"/>
              </w:rPr>
              <w:t>Наименование работ и расходов</w:t>
            </w:r>
          </w:p>
        </w:tc>
        <w:tc>
          <w:tcPr>
            <w:tcW w:w="990" w:type="dxa"/>
            <w:tcBorders>
              <w:top w:val="nil"/>
              <w:left w:val="nil"/>
              <w:bottom w:val="single" w:sz="4" w:space="0" w:color="auto"/>
              <w:right w:val="single" w:sz="4" w:space="0" w:color="auto"/>
            </w:tcBorders>
            <w:shd w:val="clear" w:color="auto" w:fill="auto"/>
            <w:vAlign w:val="center"/>
            <w:hideMark/>
          </w:tcPr>
          <w:p w:rsidR="0079131F" w:rsidRPr="004A1694" w:rsidRDefault="0079131F" w:rsidP="002777C3">
            <w:pPr>
              <w:rPr>
                <w:rFonts w:ascii="GHEA Grapalat" w:hAnsi="GHEA Grapalat"/>
                <w:sz w:val="20"/>
                <w:szCs w:val="18"/>
                <w:lang w:val="en-US" w:eastAsia="hy-AM"/>
              </w:rPr>
            </w:pPr>
            <w:r w:rsidRPr="004A1694">
              <w:rPr>
                <w:rFonts w:ascii="GHEA Grapalat" w:hAnsi="GHEA Grapalat" w:cs="Sylfaen"/>
                <w:sz w:val="20"/>
                <w:szCs w:val="18"/>
                <w:lang w:eastAsia="hy-AM"/>
              </w:rPr>
              <w:t>Измерение</w:t>
            </w:r>
            <w:r>
              <w:rPr>
                <w:rFonts w:ascii="GHEA Grapalat" w:hAnsi="GHEA Grapalat" w:cs="Sylfaen"/>
                <w:sz w:val="20"/>
                <w:szCs w:val="18"/>
                <w:lang w:val="en-US" w:eastAsia="hy-AM"/>
              </w:rPr>
              <w:t xml:space="preserve"> </w:t>
            </w:r>
            <w:r w:rsidRPr="004A1694">
              <w:rPr>
                <w:rFonts w:ascii="GHEA Grapalat" w:hAnsi="GHEA Grapalat" w:cs="Sylfaen"/>
                <w:sz w:val="20"/>
                <w:szCs w:val="18"/>
                <w:lang w:eastAsia="hy-AM"/>
              </w:rPr>
              <w:t>за единицу</w:t>
            </w:r>
          </w:p>
        </w:tc>
        <w:tc>
          <w:tcPr>
            <w:tcW w:w="900" w:type="dxa"/>
            <w:tcBorders>
              <w:top w:val="nil"/>
              <w:left w:val="nil"/>
              <w:bottom w:val="single" w:sz="4" w:space="0" w:color="auto"/>
              <w:right w:val="single" w:sz="4" w:space="0" w:color="auto"/>
            </w:tcBorders>
            <w:shd w:val="clear" w:color="auto" w:fill="auto"/>
            <w:vAlign w:val="center"/>
          </w:tcPr>
          <w:p w:rsidR="0079131F" w:rsidRPr="006673AF" w:rsidRDefault="0079131F" w:rsidP="002777C3">
            <w:pPr>
              <w:rPr>
                <w:rFonts w:ascii="GHEA Grapalat" w:hAnsi="GHEA Grapalat"/>
                <w:sz w:val="20"/>
                <w:szCs w:val="18"/>
                <w:lang w:eastAsia="hy-AM"/>
              </w:rPr>
            </w:pPr>
            <w:r w:rsidRPr="004A1694">
              <w:rPr>
                <w:rFonts w:ascii="GHEA Grapalat" w:hAnsi="GHEA Grapalat"/>
                <w:sz w:val="20"/>
                <w:szCs w:val="18"/>
                <w:lang w:eastAsia="hy-AM"/>
              </w:rPr>
              <w:t>Максимальное количество</w:t>
            </w:r>
          </w:p>
        </w:tc>
        <w:tc>
          <w:tcPr>
            <w:tcW w:w="900" w:type="dxa"/>
            <w:tcBorders>
              <w:top w:val="nil"/>
              <w:left w:val="nil"/>
              <w:bottom w:val="single" w:sz="4" w:space="0" w:color="auto"/>
              <w:right w:val="single" w:sz="4" w:space="0" w:color="auto"/>
            </w:tcBorders>
            <w:vAlign w:val="center"/>
          </w:tcPr>
          <w:p w:rsidR="0079131F" w:rsidRPr="008308A3" w:rsidRDefault="0079131F" w:rsidP="002777C3">
            <w:pPr>
              <w:rPr>
                <w:rFonts w:ascii="GHEA Grapalat" w:hAnsi="GHEA Grapalat"/>
                <w:sz w:val="20"/>
                <w:szCs w:val="18"/>
                <w:lang w:val="hy-AM" w:eastAsia="hy-AM"/>
              </w:rPr>
            </w:pPr>
            <w:r w:rsidRPr="004A1694">
              <w:rPr>
                <w:rFonts w:ascii="GHEA Grapalat" w:hAnsi="GHEA Grapalat" w:cs="Sylfaen"/>
                <w:sz w:val="20"/>
                <w:szCs w:val="18"/>
                <w:lang w:eastAsia="hy-AM"/>
              </w:rPr>
              <w:t>цена за единицу</w:t>
            </w:r>
          </w:p>
        </w:tc>
      </w:tr>
      <w:tr w:rsidR="0079131F" w:rsidRPr="008308A3" w:rsidTr="002777C3">
        <w:trPr>
          <w:trHeight w:val="332"/>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6673AF" w:rsidRDefault="0079131F" w:rsidP="002777C3">
            <w:pPr>
              <w:rPr>
                <w:rFonts w:ascii="GHEA Grapalat" w:hAnsi="GHEA Grapalat"/>
                <w:b/>
                <w:bCs/>
                <w:sz w:val="20"/>
                <w:szCs w:val="18"/>
                <w:lang w:eastAsia="hy-AM"/>
              </w:rPr>
            </w:pPr>
            <w:r w:rsidRPr="006673AF">
              <w:rPr>
                <w:rFonts w:ascii="GHEA Grapalat" w:hAnsi="GHEA Grapalat"/>
                <w:b/>
                <w:bCs/>
                <w:sz w:val="20"/>
                <w:szCs w:val="18"/>
                <w:lang w:eastAsia="hy-AM"/>
              </w:rPr>
              <w:t>1</w:t>
            </w:r>
          </w:p>
        </w:tc>
        <w:tc>
          <w:tcPr>
            <w:tcW w:w="8391" w:type="dxa"/>
            <w:gridSpan w:val="4"/>
            <w:tcBorders>
              <w:top w:val="nil"/>
              <w:left w:val="nil"/>
              <w:bottom w:val="single" w:sz="4" w:space="0" w:color="auto"/>
              <w:right w:val="single" w:sz="4" w:space="0" w:color="auto"/>
            </w:tcBorders>
            <w:shd w:val="clear" w:color="auto" w:fill="auto"/>
            <w:vAlign w:val="center"/>
            <w:hideMark/>
          </w:tcPr>
          <w:p w:rsidR="0079131F" w:rsidRPr="006673AF" w:rsidRDefault="0079131F" w:rsidP="002777C3">
            <w:pPr>
              <w:rPr>
                <w:rFonts w:ascii="GHEA Grapalat" w:hAnsi="GHEA Grapalat"/>
                <w:b/>
                <w:bCs/>
                <w:sz w:val="20"/>
                <w:szCs w:val="18"/>
                <w:lang w:eastAsia="hy-AM"/>
              </w:rPr>
            </w:pPr>
            <w:r w:rsidRPr="004A1694">
              <w:rPr>
                <w:rFonts w:ascii="GHEA Grapalat" w:hAnsi="GHEA Grapalat" w:cs="Sylfaen"/>
                <w:b/>
                <w:bCs/>
                <w:sz w:val="20"/>
                <w:szCs w:val="18"/>
                <w:lang w:eastAsia="hy-AM"/>
              </w:rPr>
              <w:t>Разрешительные и другие документы</w:t>
            </w:r>
          </w:p>
        </w:tc>
      </w:tr>
      <w:tr w:rsidR="0079131F" w:rsidRPr="008308A3" w:rsidTr="002777C3">
        <w:trPr>
          <w:trHeight w:val="908"/>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1</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vAlign w:val="center"/>
            <w:hideMark/>
          </w:tcPr>
          <w:p w:rsidR="0079131F" w:rsidRPr="00FF52BD" w:rsidRDefault="0079131F" w:rsidP="002777C3">
            <w:pPr>
              <w:rPr>
                <w:rFonts w:ascii="GHEA Grapalat" w:hAnsi="GHEA Grapalat" w:cs="Sylfaen"/>
                <w:sz w:val="20"/>
                <w:szCs w:val="18"/>
                <w:lang w:eastAsia="hy-AM"/>
              </w:rPr>
            </w:pPr>
            <w:r w:rsidRPr="004A1694">
              <w:rPr>
                <w:rFonts w:ascii="GHEA Grapalat" w:hAnsi="GHEA Grapalat" w:cs="Sylfaen"/>
                <w:sz w:val="20"/>
                <w:szCs w:val="18"/>
                <w:lang w:eastAsia="hy-AM"/>
              </w:rPr>
              <w:t>Получение заключений и справок из лекарств и лекарственных средств, а также медицинского оборудования или их отдельных частей</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Pr="008308A3" w:rsidRDefault="001C550B" w:rsidP="002777C3">
            <w:pPr>
              <w:jc w:val="center"/>
              <w:rPr>
                <w:rFonts w:ascii="GHEA Grapalat" w:hAnsi="GHEA Grapalat" w:cs="Sylfaen"/>
                <w:sz w:val="20"/>
                <w:szCs w:val="18"/>
                <w:lang w:eastAsia="hy-AM"/>
              </w:rPr>
            </w:pPr>
            <w:r>
              <w:rPr>
                <w:rFonts w:ascii="GHEA Grapalat" w:hAnsi="GHEA Grapalat" w:cs="Sylfaen"/>
                <w:sz w:val="20"/>
                <w:szCs w:val="18"/>
                <w:lang w:val="en-US" w:eastAsia="hy-AM"/>
              </w:rPr>
              <w:t>4</w:t>
            </w:r>
            <w:r w:rsidR="0079131F">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sidRPr="008308A3">
              <w:rPr>
                <w:rFonts w:ascii="GHEA Grapalat" w:hAnsi="GHEA Grapalat"/>
                <w:b/>
                <w:bCs/>
                <w:sz w:val="20"/>
                <w:szCs w:val="18"/>
                <w:lang w:eastAsia="hy-AM"/>
              </w:rPr>
              <w:t>2</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B70C7F">
              <w:t>Таможенная декларация и оценка</w:t>
            </w:r>
          </w:p>
        </w:tc>
      </w:tr>
      <w:tr w:rsidR="0079131F" w:rsidRPr="008308A3" w:rsidTr="002777C3">
        <w:trPr>
          <w:trHeight w:val="114"/>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2</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B70C7F">
              <w:t>Предварительная декларация и оценка 1 наименования и 1 Бернской таможенной декларации (МЗ)</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2</w:t>
            </w:r>
            <w:r>
              <w:rPr>
                <w:rFonts w:ascii="GHEA Grapalat" w:hAnsi="GHEA Grapalat" w:cs="Sylfaen"/>
                <w:sz w:val="20"/>
                <w:szCs w:val="18"/>
                <w:lang w:val="en-US" w:eastAsia="hy-AM"/>
              </w:rPr>
              <w:t>б</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B70C7F">
              <w:t>Предварительное объявление и оценка каждой дополнительной страницы таможенной декларации Берна (МЗ)</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sidRPr="008308A3">
              <w:rPr>
                <w:rFonts w:ascii="GHEA Grapalat" w:hAnsi="GHEA Grapalat"/>
                <w:sz w:val="20"/>
                <w:szCs w:val="18"/>
              </w:rPr>
              <w:t>2</w:t>
            </w:r>
            <w:r>
              <w:rPr>
                <w:rFonts w:ascii="GHEA Grapalat" w:hAnsi="GHEA Grapalat" w:cs="Sylfaen"/>
                <w:sz w:val="20"/>
                <w:szCs w:val="18"/>
                <w:lang w:val="en-US"/>
              </w:rPr>
              <w:t>г</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За каждую дополнительную накладную (отгрузочную сводку), включенную в один МЗ</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Pr>
                <w:rFonts w:ascii="GHEA Grapalat" w:hAnsi="GHEA Grapalat"/>
                <w:sz w:val="20"/>
                <w:szCs w:val="18"/>
              </w:rPr>
              <w:t>2</w:t>
            </w:r>
            <w:r>
              <w:rPr>
                <w:rFonts w:ascii="GHEA Grapalat" w:hAnsi="GHEA Grapalat"/>
                <w:sz w:val="20"/>
                <w:szCs w:val="18"/>
                <w:lang w:val="en-US"/>
              </w:rPr>
              <w:t>д</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Отбор проб и проверка импортируемых товаров в ЗАО «Экспертный центр по лекарственным средствам и медицинским технологиям имени академика Эмиля Габриеляна» Министерства здравоохранения Республики Армения</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Pr>
                <w:rFonts w:ascii="GHEA Grapalat" w:hAnsi="GHEA Grapalat"/>
                <w:sz w:val="20"/>
                <w:szCs w:val="18"/>
              </w:rPr>
              <w:t>2</w:t>
            </w:r>
            <w:r>
              <w:rPr>
                <w:rFonts w:ascii="GHEA Grapalat" w:hAnsi="GHEA Grapalat"/>
                <w:sz w:val="20"/>
                <w:szCs w:val="18"/>
                <w:lang w:val="en-US"/>
              </w:rPr>
              <w:t>е</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организация гуманитарного признания груза</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sidRPr="008308A3">
              <w:rPr>
                <w:rFonts w:ascii="GHEA Grapalat" w:hAnsi="GHEA Grapalat"/>
                <w:b/>
                <w:bCs/>
                <w:sz w:val="20"/>
                <w:szCs w:val="18"/>
                <w:lang w:eastAsia="hy-AM"/>
              </w:rPr>
              <w:t>3</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82488A">
              <w:t> Предварительная проверка и выпуск</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3</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Зоны таможенного контроля (склады)</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6545E1">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Pr>
                <w:rFonts w:ascii="GHEA Grapalat" w:hAnsi="GHEA Grapalat"/>
                <w:b/>
                <w:bCs/>
                <w:sz w:val="20"/>
                <w:szCs w:val="18"/>
                <w:lang w:eastAsia="hy-AM"/>
              </w:rPr>
              <w:t>4</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82488A">
              <w:t>Грузовой сервис</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Таможенный склад для разгрузки грузов</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б</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Погрузка с таможенного склада</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г</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Получение грузовых сопроводительных документов из зоны таможенного контроля</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д</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lang w:eastAsia="hy-AM"/>
              </w:rPr>
            </w:pPr>
            <w:r w:rsidRPr="0082488A">
              <w:t>Сопровождение груза до адресата из зоны таможенного контроля</w:t>
            </w:r>
          </w:p>
        </w:tc>
        <w:tc>
          <w:tcPr>
            <w:tcW w:w="990" w:type="dxa"/>
            <w:tcBorders>
              <w:top w:val="nil"/>
              <w:left w:val="nil"/>
              <w:bottom w:val="single" w:sz="4" w:space="0" w:color="auto"/>
              <w:right w:val="single" w:sz="4" w:space="0" w:color="auto"/>
            </w:tcBorders>
            <w:shd w:val="clear" w:color="auto" w:fill="auto"/>
            <w:vAlign w:val="center"/>
          </w:tcPr>
          <w:p w:rsidR="0079131F" w:rsidRPr="004A1694" w:rsidRDefault="0079131F" w:rsidP="002777C3">
            <w:pPr>
              <w:jc w:val="center"/>
              <w:rPr>
                <w:rFonts w:ascii="GHEA Grapalat" w:hAnsi="GHEA Grapalat"/>
                <w:sz w:val="20"/>
                <w:szCs w:val="18"/>
                <w:lang w:val="en-US"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8027" w:type="dxa"/>
            <w:gridSpan w:val="4"/>
            <w:tcBorders>
              <w:top w:val="nil"/>
              <w:left w:val="single" w:sz="4" w:space="0" w:color="auto"/>
              <w:bottom w:val="single" w:sz="4" w:space="0" w:color="auto"/>
              <w:right w:val="single" w:sz="4" w:space="0" w:color="auto"/>
            </w:tcBorders>
            <w:shd w:val="clear" w:color="auto" w:fill="auto"/>
            <w:vAlign w:val="center"/>
          </w:tcPr>
          <w:p w:rsidR="0079131F" w:rsidRPr="00743254" w:rsidRDefault="0079131F" w:rsidP="002777C3">
            <w:pPr>
              <w:rPr>
                <w:rFonts w:ascii="Sylfaen" w:hAnsi="Sylfaen"/>
                <w:b/>
                <w:bCs/>
              </w:rPr>
            </w:pPr>
            <w:r w:rsidRPr="00FF0E82">
              <w:rPr>
                <w:rFonts w:ascii="Sylfaen" w:hAnsi="Sylfaen"/>
                <w:b/>
                <w:bCs/>
              </w:rPr>
              <w:t>общий</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bl>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1. Представленная услуга состоит из 1 / одной / дозы.</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2. Участник должен представить цены единицы услуг, указанной в Приложении 1.1, отдельно, приложенной к предложенному им предложению цены, сумма которого равна цене 1 / одна / акция.</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3. Предоставить услугу по запросу в течение 5 рабочих дней с момента предоставления Заказчиком соответствующих документов.</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4. Участник должен представить свидетельство о регистрации в реестре представителей таможни Комитетом государственных доходов РА.</w:t>
      </w:r>
    </w:p>
    <w:p w:rsidR="0079131F" w:rsidRDefault="0079131F" w:rsidP="0079131F">
      <w:pPr>
        <w:widowControl w:val="0"/>
        <w:spacing w:after="160" w:line="360" w:lineRule="auto"/>
        <w:ind w:left="567" w:right="566"/>
        <w:jc w:val="center"/>
        <w:rPr>
          <w:rFonts w:ascii="GHEA Grapalat" w:hAnsi="GHEA Grapalat"/>
          <w:sz w:val="16"/>
          <w:szCs w:val="16"/>
        </w:rPr>
      </w:pPr>
      <w:r w:rsidRPr="00C87429">
        <w:rPr>
          <w:rFonts w:ascii="GHEA Grapalat" w:hAnsi="GHEA Grapalat"/>
          <w:sz w:val="16"/>
          <w:szCs w:val="16"/>
        </w:rPr>
        <w:t>5. Поставщик услуг, независимо от объема груза (груза), обязан доставить товар, подлежащий таможенному оформлению, своими средствами и средствами по адресу клиента: Q. Абовян, Арзни шоссе. 10</w:t>
      </w:r>
    </w:p>
    <w:p w:rsidR="0079131F" w:rsidRDefault="0079131F" w:rsidP="0079131F">
      <w:pPr>
        <w:widowControl w:val="0"/>
        <w:spacing w:after="160" w:line="360" w:lineRule="auto"/>
        <w:ind w:left="567" w:right="566"/>
        <w:jc w:val="center"/>
        <w:rPr>
          <w:rFonts w:ascii="GHEA Grapalat" w:hAnsi="GHEA Grapalat"/>
          <w:sz w:val="16"/>
          <w:szCs w:val="16"/>
        </w:rPr>
      </w:pPr>
    </w:p>
    <w:p w:rsidR="0079131F" w:rsidRPr="00AD29CE" w:rsidRDefault="0079131F" w:rsidP="0079131F">
      <w:pPr>
        <w:widowControl w:val="0"/>
        <w:contextualSpacing/>
        <w:jc w:val="right"/>
        <w:rPr>
          <w:rFonts w:ascii="GHEA Grapalat" w:hAnsi="GHEA Grapalat"/>
          <w:i/>
        </w:rPr>
      </w:pPr>
      <w:r w:rsidRPr="00AD29CE">
        <w:rPr>
          <w:rFonts w:ascii="GHEA Grapalat" w:hAnsi="GHEA Grapalat"/>
          <w:i/>
        </w:rPr>
        <w:t>Приложение № 2</w:t>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79131F" w:rsidRPr="00AD29CE" w:rsidRDefault="0079131F" w:rsidP="0079131F">
      <w:pPr>
        <w:widowControl w:val="0"/>
        <w:tabs>
          <w:tab w:val="left" w:pos="9540"/>
        </w:tabs>
        <w:spacing w:line="360" w:lineRule="auto"/>
        <w:contextualSpacing/>
        <w:jc w:val="center"/>
        <w:rPr>
          <w:rFonts w:ascii="GHEA Grapalat" w:hAnsi="GHEA Grapalat"/>
        </w:rPr>
      </w:pPr>
    </w:p>
    <w:p w:rsidR="0079131F" w:rsidRPr="00CA2754" w:rsidRDefault="0079131F" w:rsidP="0079131F">
      <w:pPr>
        <w:widowControl w:val="0"/>
        <w:spacing w:line="360" w:lineRule="auto"/>
        <w:contextualSpacing/>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rsidR="0079131F" w:rsidRPr="00AD29CE" w:rsidRDefault="0079131F" w:rsidP="0079131F">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276"/>
        <w:gridCol w:w="1004"/>
        <w:gridCol w:w="7028"/>
        <w:gridCol w:w="900"/>
      </w:tblGrid>
      <w:tr w:rsidR="0079131F" w:rsidRPr="00F412AC" w:rsidTr="002777C3">
        <w:trPr>
          <w:trHeight w:val="363"/>
          <w:jc w:val="center"/>
        </w:trPr>
        <w:tc>
          <w:tcPr>
            <w:tcW w:w="10989" w:type="dxa"/>
            <w:gridSpan w:val="5"/>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Услуги</w:t>
            </w:r>
          </w:p>
        </w:tc>
      </w:tr>
      <w:tr w:rsidR="0079131F" w:rsidRPr="00F412AC" w:rsidTr="002777C3">
        <w:trPr>
          <w:trHeight w:val="1781"/>
          <w:jc w:val="center"/>
        </w:trPr>
        <w:tc>
          <w:tcPr>
            <w:tcW w:w="781"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76"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4"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наименование</w:t>
            </w:r>
          </w:p>
        </w:tc>
        <w:tc>
          <w:tcPr>
            <w:tcW w:w="7928" w:type="dxa"/>
            <w:gridSpan w:val="2"/>
            <w:vAlign w:val="center"/>
          </w:tcPr>
          <w:p w:rsidR="0079131F" w:rsidRPr="00CA2754" w:rsidRDefault="0079131F" w:rsidP="002777C3">
            <w:pPr>
              <w:widowControl w:val="0"/>
              <w:contextualSpacing/>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2020г., , в том числе</w:t>
            </w:r>
            <w:r>
              <w:rPr>
                <w:rStyle w:val="FootnoteReference"/>
                <w:rFonts w:ascii="GHEA Grapalat" w:hAnsi="GHEA Grapalat"/>
                <w:sz w:val="16"/>
              </w:rPr>
              <w:footnoteReference w:customMarkFollows="1" w:id="34"/>
              <w:t>**</w:t>
            </w:r>
          </w:p>
        </w:tc>
      </w:tr>
      <w:tr w:rsidR="0079131F" w:rsidRPr="00F412AC" w:rsidTr="002777C3">
        <w:trPr>
          <w:trHeight w:val="742"/>
          <w:jc w:val="center"/>
        </w:trPr>
        <w:tc>
          <w:tcPr>
            <w:tcW w:w="781" w:type="dxa"/>
          </w:tcPr>
          <w:p w:rsidR="0079131F" w:rsidRPr="00F412AC" w:rsidRDefault="0079131F" w:rsidP="002777C3">
            <w:pPr>
              <w:widowControl w:val="0"/>
              <w:contextualSpacing/>
              <w:jc w:val="center"/>
              <w:rPr>
                <w:rFonts w:ascii="GHEA Grapalat" w:hAnsi="GHEA Grapalat"/>
                <w:sz w:val="16"/>
              </w:rPr>
            </w:pPr>
          </w:p>
        </w:tc>
        <w:tc>
          <w:tcPr>
            <w:tcW w:w="1276" w:type="dxa"/>
          </w:tcPr>
          <w:p w:rsidR="0079131F" w:rsidRPr="00F412AC" w:rsidRDefault="0079131F" w:rsidP="002777C3">
            <w:pPr>
              <w:widowControl w:val="0"/>
              <w:contextualSpacing/>
              <w:jc w:val="center"/>
              <w:rPr>
                <w:rFonts w:ascii="GHEA Grapalat" w:hAnsi="GHEA Grapalat"/>
                <w:sz w:val="16"/>
              </w:rPr>
            </w:pPr>
          </w:p>
        </w:tc>
        <w:tc>
          <w:tcPr>
            <w:tcW w:w="1004" w:type="dxa"/>
          </w:tcPr>
          <w:p w:rsidR="0079131F" w:rsidRPr="00F412AC" w:rsidRDefault="0079131F" w:rsidP="002777C3">
            <w:pPr>
              <w:widowControl w:val="0"/>
              <w:contextualSpacing/>
              <w:jc w:val="center"/>
              <w:rPr>
                <w:rFonts w:ascii="GHEA Grapalat" w:hAnsi="GHEA Grapalat"/>
                <w:sz w:val="16"/>
              </w:rPr>
            </w:pPr>
          </w:p>
        </w:tc>
        <w:tc>
          <w:tcPr>
            <w:tcW w:w="7028" w:type="dxa"/>
            <w:vMerge w:val="restart"/>
            <w:vAlign w:val="center"/>
          </w:tcPr>
          <w:p w:rsidR="0079131F" w:rsidRPr="00F412AC" w:rsidRDefault="0079131F" w:rsidP="002777C3">
            <w:pPr>
              <w:widowControl w:val="0"/>
              <w:contextualSpacing/>
              <w:jc w:val="center"/>
              <w:rPr>
                <w:rFonts w:ascii="GHEA Grapalat" w:hAnsi="GHEA Grapalat"/>
                <w:sz w:val="16"/>
              </w:rPr>
            </w:pPr>
            <w:r w:rsidRPr="00EA328A">
              <w:rPr>
                <w:rFonts w:ascii="GHEA Grapalat" w:hAnsi="GHEA Grapalat"/>
                <w:sz w:val="16"/>
              </w:rPr>
              <w:t>в течение 30 календарных дней с даты двустороннего утверждения протокола приема-передачи</w:t>
            </w:r>
          </w:p>
        </w:tc>
        <w:tc>
          <w:tcPr>
            <w:tcW w:w="900" w:type="dxa"/>
            <w:vAlign w:val="center"/>
          </w:tcPr>
          <w:p w:rsidR="0079131F" w:rsidRPr="00CA2754" w:rsidRDefault="0079131F" w:rsidP="002777C3">
            <w:pPr>
              <w:widowControl w:val="0"/>
              <w:ind w:right="-1"/>
              <w:contextualSpacing/>
              <w:jc w:val="center"/>
              <w:rPr>
                <w:rFonts w:ascii="GHEA Grapalat" w:hAnsi="GHEA Grapalat"/>
                <w:sz w:val="16"/>
                <w:lang w:val="en-US"/>
              </w:rPr>
            </w:pPr>
            <w:r w:rsidRPr="00F412AC">
              <w:rPr>
                <w:rFonts w:ascii="GHEA Grapalat" w:hAnsi="GHEA Grapalat"/>
                <w:sz w:val="16"/>
              </w:rPr>
              <w:t>Всего</w:t>
            </w:r>
          </w:p>
        </w:tc>
      </w:tr>
      <w:tr w:rsidR="0079131F" w:rsidRPr="00F412AC" w:rsidTr="002777C3">
        <w:trPr>
          <w:trHeight w:val="363"/>
          <w:jc w:val="center"/>
        </w:trPr>
        <w:tc>
          <w:tcPr>
            <w:tcW w:w="781" w:type="dxa"/>
            <w:vAlign w:val="center"/>
          </w:tcPr>
          <w:p w:rsidR="0079131F" w:rsidRPr="00800D73" w:rsidRDefault="0079131F" w:rsidP="002777C3">
            <w:pPr>
              <w:widowControl w:val="0"/>
              <w:contextualSpacing/>
              <w:jc w:val="center"/>
              <w:rPr>
                <w:rFonts w:ascii="GHEA Grapalat" w:hAnsi="GHEA Grapalat"/>
                <w:sz w:val="16"/>
                <w:lang w:val="en-US"/>
              </w:rPr>
            </w:pPr>
            <w:r>
              <w:rPr>
                <w:rFonts w:ascii="GHEA Grapalat" w:hAnsi="GHEA Grapalat"/>
                <w:sz w:val="16"/>
                <w:lang w:val="en-US"/>
              </w:rPr>
              <w:t>1</w:t>
            </w:r>
          </w:p>
        </w:tc>
        <w:tc>
          <w:tcPr>
            <w:tcW w:w="1276" w:type="dxa"/>
            <w:vAlign w:val="center"/>
          </w:tcPr>
          <w:p w:rsidR="0079131F" w:rsidRPr="00F412AC" w:rsidRDefault="0079131F" w:rsidP="002777C3">
            <w:pPr>
              <w:widowControl w:val="0"/>
              <w:ind w:left="-161" w:right="-148"/>
              <w:contextualSpacing/>
              <w:jc w:val="center"/>
              <w:rPr>
                <w:rFonts w:ascii="GHEA Grapalat" w:hAnsi="GHEA Grapalat"/>
                <w:sz w:val="16"/>
              </w:rPr>
            </w:pPr>
            <w:r>
              <w:rPr>
                <w:rFonts w:ascii="GHEA Grapalat" w:hAnsi="GHEA Grapalat" w:cs="GHEA Grapalat"/>
                <w:color w:val="000000"/>
                <w:sz w:val="20"/>
                <w:szCs w:val="20"/>
              </w:rPr>
              <w:t>79221300</w:t>
            </w:r>
          </w:p>
        </w:tc>
        <w:tc>
          <w:tcPr>
            <w:tcW w:w="1004" w:type="dxa"/>
            <w:vAlign w:val="center"/>
          </w:tcPr>
          <w:p w:rsidR="0079131F" w:rsidRPr="00BC3E40" w:rsidRDefault="0079131F" w:rsidP="002777C3">
            <w:pPr>
              <w:widowControl w:val="0"/>
              <w:ind w:left="-161" w:right="-148"/>
              <w:contextualSpacing/>
              <w:jc w:val="center"/>
              <w:rPr>
                <w:rFonts w:ascii="GHEA Grapalat" w:hAnsi="GHEA Grapalat"/>
                <w:sz w:val="16"/>
              </w:rPr>
            </w:pPr>
            <w:r>
              <w:rPr>
                <w:rFonts w:ascii="GHEA Grapalat" w:hAnsi="GHEA Grapalat"/>
                <w:sz w:val="16"/>
              </w:rPr>
              <w:t>Услуги таможенного брокера</w:t>
            </w:r>
          </w:p>
        </w:tc>
        <w:tc>
          <w:tcPr>
            <w:tcW w:w="7028" w:type="dxa"/>
            <w:vMerge/>
            <w:vAlign w:val="center"/>
          </w:tcPr>
          <w:p w:rsidR="0079131F" w:rsidRPr="00F412AC" w:rsidRDefault="0079131F" w:rsidP="002777C3">
            <w:pPr>
              <w:widowControl w:val="0"/>
              <w:contextualSpacing/>
              <w:jc w:val="center"/>
              <w:rPr>
                <w:rFonts w:ascii="GHEA Grapalat" w:hAnsi="GHEA Grapalat" w:cs="Arial"/>
                <w:sz w:val="16"/>
              </w:rPr>
            </w:pPr>
          </w:p>
        </w:tc>
        <w:tc>
          <w:tcPr>
            <w:tcW w:w="900" w:type="dxa"/>
            <w:vAlign w:val="center"/>
          </w:tcPr>
          <w:p w:rsidR="0079131F" w:rsidRPr="00F412AC" w:rsidRDefault="0079131F" w:rsidP="002777C3">
            <w:pPr>
              <w:widowControl w:val="0"/>
              <w:contextualSpacing/>
              <w:jc w:val="center"/>
              <w:rPr>
                <w:rFonts w:ascii="GHEA Grapalat" w:hAnsi="GHEA Grapalat"/>
                <w:b/>
                <w:sz w:val="16"/>
              </w:rPr>
            </w:pPr>
            <w:r>
              <w:rPr>
                <w:rFonts w:ascii="GHEA Grapalat" w:hAnsi="GHEA Grapalat"/>
                <w:sz w:val="20"/>
              </w:rPr>
              <w:t>10</w:t>
            </w:r>
            <w:r>
              <w:rPr>
                <w:rFonts w:ascii="GHEA Grapalat" w:hAnsi="GHEA Grapalat"/>
                <w:sz w:val="20"/>
                <w:lang w:val="en-US"/>
              </w:rPr>
              <w:t>0</w:t>
            </w:r>
            <w:r w:rsidRPr="00CC7EA1">
              <w:rPr>
                <w:rFonts w:ascii="GHEA Grapalat" w:hAnsi="GHEA Grapalat"/>
                <w:sz w:val="20"/>
              </w:rPr>
              <w:t>%</w:t>
            </w:r>
          </w:p>
        </w:tc>
      </w:tr>
    </w:tbl>
    <w:p w:rsidR="0079131F" w:rsidRDefault="0079131F" w:rsidP="0079131F">
      <w:pPr>
        <w:widowControl w:val="0"/>
        <w:spacing w:line="360" w:lineRule="auto"/>
        <w:contextualSpacing/>
        <w:rPr>
          <w:rFonts w:ascii="GHEA Grapalat" w:hAnsi="GHEA Grapalat"/>
          <w:i/>
        </w:rPr>
      </w:pPr>
    </w:p>
    <w:p w:rsidR="0079131F" w:rsidRDefault="0079131F" w:rsidP="0079131F">
      <w:pPr>
        <w:widowControl w:val="0"/>
        <w:spacing w:line="360" w:lineRule="auto"/>
        <w:contextualSpacing/>
        <w:rPr>
          <w:rFonts w:ascii="GHEA Grapalat" w:hAnsi="GHEA Grapalat"/>
          <w:i/>
        </w:rPr>
      </w:pPr>
    </w:p>
    <w:p w:rsidR="0079131F" w:rsidRPr="00AD29CE" w:rsidRDefault="0079131F" w:rsidP="0079131F">
      <w:pPr>
        <w:widowControl w:val="0"/>
        <w:spacing w:line="360" w:lineRule="auto"/>
        <w:contextualSpacing/>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9131F" w:rsidRPr="00AD29CE" w:rsidTr="002777C3">
        <w:trPr>
          <w:jc w:val="center"/>
        </w:trPr>
        <w:tc>
          <w:tcPr>
            <w:tcW w:w="4536" w:type="dxa"/>
          </w:tcPr>
          <w:p w:rsidR="0079131F" w:rsidRPr="00AD29CE" w:rsidRDefault="0079131F" w:rsidP="002777C3">
            <w:pPr>
              <w:widowControl w:val="0"/>
              <w:spacing w:line="360" w:lineRule="auto"/>
              <w:contextualSpacing/>
              <w:jc w:val="center"/>
              <w:rPr>
                <w:rFonts w:ascii="GHEA Grapalat" w:hAnsi="GHEA Grapalat" w:cs="Sylfaen"/>
                <w:b/>
                <w:bCs/>
              </w:rPr>
            </w:pPr>
            <w:r w:rsidRPr="00AD29CE">
              <w:rPr>
                <w:rFonts w:ascii="GHEA Grapalat" w:hAnsi="GHEA Grapalat"/>
                <w:b/>
              </w:rPr>
              <w:t>ЗАКАЗЧИК</w:t>
            </w:r>
          </w:p>
          <w:p w:rsidR="0079131F" w:rsidRPr="00CA2754" w:rsidRDefault="0079131F" w:rsidP="002777C3">
            <w:pPr>
              <w:widowControl w:val="0"/>
              <w:contextualSpacing/>
              <w:jc w:val="center"/>
              <w:rPr>
                <w:rFonts w:ascii="GHEA Grapalat" w:hAnsi="GHEA Grapalat"/>
                <w:lang w:val="en-US"/>
              </w:rPr>
            </w:pPr>
            <w:r>
              <w:rPr>
                <w:rFonts w:ascii="GHEA Grapalat" w:hAnsi="GHEA Grapalat"/>
                <w:lang w:val="en-US"/>
              </w:rPr>
              <w:t>_________________________</w:t>
            </w:r>
          </w:p>
          <w:p w:rsidR="0079131F" w:rsidRPr="00CA2754" w:rsidRDefault="0079131F" w:rsidP="002777C3">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rsidR="0079131F" w:rsidRPr="00AD29CE" w:rsidRDefault="0079131F" w:rsidP="002777C3">
            <w:pPr>
              <w:widowControl w:val="0"/>
              <w:spacing w:line="360" w:lineRule="auto"/>
              <w:contextualSpacing/>
              <w:jc w:val="center"/>
              <w:rPr>
                <w:rFonts w:ascii="GHEA Grapalat" w:hAnsi="GHEA Grapalat"/>
              </w:rPr>
            </w:pPr>
            <w:r w:rsidRPr="00AD29CE">
              <w:rPr>
                <w:rFonts w:ascii="GHEA Grapalat" w:hAnsi="GHEA Grapalat"/>
              </w:rPr>
              <w:t>М. П.</w:t>
            </w:r>
          </w:p>
        </w:tc>
        <w:tc>
          <w:tcPr>
            <w:tcW w:w="760" w:type="dxa"/>
          </w:tcPr>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Pr="00AD29CE" w:rsidRDefault="0079131F" w:rsidP="002777C3">
            <w:pPr>
              <w:widowControl w:val="0"/>
              <w:spacing w:line="360" w:lineRule="auto"/>
              <w:contextualSpacing/>
              <w:jc w:val="center"/>
              <w:rPr>
                <w:rFonts w:ascii="GHEA Grapalat" w:hAnsi="GHEA Grapalat"/>
              </w:rPr>
            </w:pPr>
          </w:p>
        </w:tc>
        <w:tc>
          <w:tcPr>
            <w:tcW w:w="4343" w:type="dxa"/>
          </w:tcPr>
          <w:p w:rsidR="0079131F" w:rsidRPr="00AD29CE" w:rsidRDefault="0079131F" w:rsidP="002777C3">
            <w:pPr>
              <w:widowControl w:val="0"/>
              <w:spacing w:line="360" w:lineRule="auto"/>
              <w:contextualSpacing/>
              <w:jc w:val="center"/>
              <w:rPr>
                <w:rFonts w:ascii="GHEA Grapalat" w:hAnsi="GHEA Grapalat" w:cs="Sylfaen"/>
                <w:b/>
                <w:bCs/>
              </w:rPr>
            </w:pPr>
            <w:r w:rsidRPr="00AD29CE">
              <w:rPr>
                <w:rFonts w:ascii="GHEA Grapalat" w:hAnsi="GHEA Grapalat"/>
                <w:b/>
              </w:rPr>
              <w:t>ИСПОЛНИТЕЛЬ</w:t>
            </w:r>
          </w:p>
          <w:p w:rsidR="0079131F" w:rsidRPr="00CA2754" w:rsidRDefault="0079131F" w:rsidP="002777C3">
            <w:pPr>
              <w:widowControl w:val="0"/>
              <w:contextualSpacing/>
              <w:jc w:val="center"/>
              <w:rPr>
                <w:rFonts w:ascii="GHEA Grapalat" w:hAnsi="GHEA Grapalat"/>
                <w:lang w:val="en-US"/>
              </w:rPr>
            </w:pPr>
            <w:r>
              <w:rPr>
                <w:rFonts w:ascii="GHEA Grapalat" w:hAnsi="GHEA Grapalat"/>
                <w:lang w:val="en-US"/>
              </w:rPr>
              <w:t>_________________________</w:t>
            </w:r>
          </w:p>
          <w:p w:rsidR="0079131F" w:rsidRPr="00CA2754" w:rsidRDefault="0079131F" w:rsidP="002777C3">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rsidR="0079131F" w:rsidRPr="00AD29CE" w:rsidRDefault="0079131F" w:rsidP="002777C3">
            <w:pPr>
              <w:widowControl w:val="0"/>
              <w:spacing w:line="360" w:lineRule="auto"/>
              <w:contextualSpacing/>
              <w:jc w:val="center"/>
              <w:rPr>
                <w:rFonts w:ascii="GHEA Grapalat" w:hAnsi="GHEA Grapalat"/>
              </w:rPr>
            </w:pPr>
            <w:r w:rsidRPr="00AD29CE">
              <w:rPr>
                <w:rFonts w:ascii="GHEA Grapalat" w:hAnsi="GHEA Grapalat"/>
              </w:rPr>
              <w:t>М. П.</w:t>
            </w:r>
          </w:p>
        </w:tc>
      </w:tr>
    </w:tbl>
    <w:p w:rsidR="0079131F" w:rsidRDefault="0079131F" w:rsidP="0079131F">
      <w:pPr>
        <w:widowControl w:val="0"/>
        <w:spacing w:after="160" w:line="360" w:lineRule="auto"/>
        <w:ind w:left="567" w:right="566"/>
        <w:jc w:val="center"/>
        <w:rPr>
          <w:rFonts w:ascii="GHEA Grapalat" w:hAnsi="GHEA Grapalat"/>
          <w:b/>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lastRenderedPageBreak/>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B9C" w:rsidRDefault="001E7B9C">
      <w:r>
        <w:separator/>
      </w:r>
    </w:p>
  </w:endnote>
  <w:endnote w:type="continuationSeparator" w:id="0">
    <w:p w:rsidR="001E7B9C" w:rsidRDefault="001E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825309"/>
      <w:docPartObj>
        <w:docPartGallery w:val="Page Numbers (Bottom of Page)"/>
        <w:docPartUnique/>
      </w:docPartObj>
    </w:sdtPr>
    <w:sdtEndPr>
      <w:rPr>
        <w:rFonts w:ascii="GHEA Grapalat" w:hAnsi="GHEA Grapalat"/>
        <w:sz w:val="24"/>
        <w:szCs w:val="24"/>
      </w:rPr>
    </w:sdtEndPr>
    <w:sdtContent>
      <w:p w:rsidR="00262E3C" w:rsidRPr="00305BEC" w:rsidRDefault="00262E3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B9C" w:rsidRDefault="001E7B9C">
      <w:r>
        <w:separator/>
      </w:r>
    </w:p>
  </w:footnote>
  <w:footnote w:type="continuationSeparator" w:id="0">
    <w:p w:rsidR="001E7B9C" w:rsidRDefault="001E7B9C">
      <w:r>
        <w:continuationSeparator/>
      </w:r>
    </w:p>
  </w:footnote>
  <w:footnote w:id="1">
    <w:p w:rsidR="00262E3C" w:rsidRPr="00541313" w:rsidRDefault="00262E3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262E3C" w:rsidRDefault="00262E3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262E3C" w:rsidRDefault="00262E3C"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262E3C" w:rsidRDefault="00262E3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262E3C" w:rsidRPr="00D3436F" w:rsidRDefault="00262E3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262E3C" w:rsidRPr="008842CE" w:rsidRDefault="00262E3C" w:rsidP="001831C4">
      <w:pPr>
        <w:pStyle w:val="FootnoteText"/>
        <w:widowControl w:val="0"/>
        <w:jc w:val="both"/>
        <w:rPr>
          <w:rFonts w:ascii="GHEA Grapalat" w:hAnsi="GHEA Grapalat"/>
          <w:lang w:val="af-ZA"/>
        </w:rPr>
      </w:pPr>
    </w:p>
    <w:p w:rsidR="00262E3C" w:rsidRPr="008842CE" w:rsidRDefault="00262E3C" w:rsidP="008842CE">
      <w:pPr>
        <w:pStyle w:val="FootnoteText"/>
        <w:widowControl w:val="0"/>
        <w:jc w:val="both"/>
        <w:rPr>
          <w:rFonts w:ascii="GHEA Grapalat" w:hAnsi="GHEA Grapalat"/>
          <w:lang w:val="af-ZA"/>
        </w:rPr>
      </w:pPr>
    </w:p>
  </w:footnote>
  <w:footnote w:id="2">
    <w:p w:rsidR="00262E3C" w:rsidRPr="00617E69" w:rsidRDefault="00262E3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262E3C" w:rsidRPr="00CD6B60" w:rsidRDefault="00262E3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62E3C" w:rsidRPr="001115E9" w:rsidRDefault="00262E3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62E3C" w:rsidRPr="00CD6B60" w:rsidRDefault="00262E3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262E3C" w:rsidRDefault="00262E3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62E3C" w:rsidRDefault="00262E3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262E3C" w:rsidRPr="009E2596" w:rsidRDefault="00262E3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262E3C" w:rsidRPr="00D3436F" w:rsidRDefault="00262E3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62E3C" w:rsidRPr="000811C1" w:rsidRDefault="00262E3C">
      <w:pPr>
        <w:pStyle w:val="FootnoteText"/>
        <w:rPr>
          <w:rFonts w:asciiTheme="minorHAnsi" w:hAnsiTheme="minorHAnsi"/>
        </w:rPr>
      </w:pPr>
    </w:p>
  </w:footnote>
  <w:footnote w:id="5">
    <w:p w:rsidR="00262E3C" w:rsidRPr="002C2499" w:rsidRDefault="00262E3C" w:rsidP="00B351F5">
      <w:pPr>
        <w:pStyle w:val="FootnoteText"/>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62E3C" w:rsidRPr="000811C1" w:rsidRDefault="00262E3C">
      <w:pPr>
        <w:pStyle w:val="FootnoteText"/>
        <w:rPr>
          <w:rFonts w:asciiTheme="minorHAnsi" w:hAnsiTheme="minorHAnsi"/>
        </w:rPr>
      </w:pPr>
    </w:p>
  </w:footnote>
  <w:footnote w:id="6">
    <w:p w:rsidR="00262E3C" w:rsidRPr="00FE2AA4" w:rsidRDefault="00262E3C">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rsidR="00262E3C" w:rsidRPr="008842CE" w:rsidRDefault="00262E3C"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62E3C" w:rsidRPr="000811C1" w:rsidRDefault="00262E3C">
      <w:pPr>
        <w:pStyle w:val="FootnoteText"/>
        <w:rPr>
          <w:lang w:val="af-ZA"/>
        </w:rPr>
      </w:pPr>
    </w:p>
  </w:footnote>
  <w:footnote w:id="8">
    <w:p w:rsidR="00262E3C" w:rsidRPr="00503411" w:rsidRDefault="00262E3C"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262E3C" w:rsidRPr="00AF0000" w:rsidRDefault="00262E3C" w:rsidP="00CD2651">
      <w:pPr>
        <w:pStyle w:val="FootnoteText"/>
        <w:jc w:val="both"/>
        <w:rPr>
          <w:rFonts w:ascii="GHEA Grapalat" w:hAnsi="GHEA Grapalat" w:cs="Sylfaen"/>
          <w:i/>
        </w:rPr>
      </w:pPr>
      <w:r w:rsidRPr="00BF1257">
        <w:rPr>
          <w:rFonts w:ascii="GHEA Grapalat" w:hAnsi="GHEA Grapalat"/>
          <w:i/>
        </w:rPr>
        <w:t xml:space="preserve"> </w:t>
      </w:r>
      <w:r w:rsidRPr="00173431">
        <w:rPr>
          <w:rFonts w:ascii="GHEA Grapalat" w:hAnsi="GHEA Grapalat"/>
          <w:i/>
        </w:rPr>
        <w:t xml:space="preserve">-цена закупаемой по заявке на закупку услуги не превышает 10 млн. драмов РА, то в первом абзаце пункта 10,2 слова </w:t>
      </w:r>
      <w:r w:rsidRPr="00173431">
        <w:rPr>
          <w:rFonts w:ascii="GHEA Grapalat" w:hAnsi="GHEA Grapalat" w:cs="Sylfaen"/>
          <w:i/>
        </w:rPr>
        <w:t>“</w:t>
      </w:r>
      <w:r w:rsidRPr="00173431">
        <w:rPr>
          <w:rFonts w:ascii="GHEA Grapalat" w:hAnsi="GHEA Grapalat"/>
          <w:i/>
        </w:rPr>
        <w:t>банковской гарантии или наличных денег</w:t>
      </w:r>
      <w:r w:rsidRPr="00173431">
        <w:rPr>
          <w:rFonts w:ascii="GHEA Grapalat" w:hAnsi="GHEA Grapalat" w:cs="Sylfaen"/>
          <w:i/>
        </w:rPr>
        <w:t xml:space="preserve">” </w:t>
      </w:r>
      <w:r w:rsidRPr="00173431">
        <w:rPr>
          <w:rFonts w:ascii="GHEA Grapalat" w:hAnsi="GHEA Grapalat"/>
          <w:i/>
        </w:rPr>
        <w:t xml:space="preserve">заменяются словами  </w:t>
      </w:r>
      <w:r w:rsidRPr="00173431">
        <w:rPr>
          <w:rFonts w:ascii="GHEA Grapalat" w:hAnsi="GHEA Grapalat" w:cs="Sylfaen"/>
          <w:i/>
        </w:rPr>
        <w:t>“</w:t>
      </w:r>
      <w:r w:rsidRPr="00173431">
        <w:rPr>
          <w:rFonts w:ascii="GHEA Grapalat" w:hAnsi="GHEA Grapalat"/>
          <w:i/>
        </w:rPr>
        <w:t>в одностороннем порядке утвержденного заявления в виде неустойки (приложение 4.2) или наличных денег</w:t>
      </w:r>
      <w:r w:rsidRPr="00173431">
        <w:rPr>
          <w:rFonts w:ascii="GHEA Grapalat" w:hAnsi="GHEA Grapalat" w:cs="Sylfaen"/>
          <w:i/>
        </w:rPr>
        <w:t xml:space="preserve">”, за исключением случая, когда предметом закупки является </w:t>
      </w:r>
      <w:r w:rsidRPr="00173431">
        <w:rPr>
          <w:rFonts w:ascii="GHEA Grapalat" w:hAnsi="GHEA Grapalat"/>
          <w:i/>
        </w:rPr>
        <w:t>приобретение услуг по экспертизе проектной документации, необходимой для выполнения строительных программ;</w:t>
      </w:r>
    </w:p>
    <w:p w:rsidR="00262E3C" w:rsidRPr="00BF1257" w:rsidRDefault="00262E3C" w:rsidP="00CD2651">
      <w:pPr>
        <w:pStyle w:val="FootnoteText"/>
        <w:jc w:val="both"/>
        <w:rPr>
          <w:rFonts w:ascii="GHEA Grapalat" w:hAnsi="GHEA Grapalat"/>
          <w:i/>
        </w:rPr>
      </w:pPr>
      <w:r w:rsidRPr="00BF1257">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BC2673">
        <w:rPr>
          <w:rFonts w:ascii="GHEA Grapalat" w:hAnsi="GHEA Grapalat"/>
          <w:i/>
        </w:rPr>
        <w:t>ю</w:t>
      </w:r>
      <w:r w:rsidRPr="00BF1257">
        <w:rPr>
          <w:rFonts w:ascii="GHEA Grapalat" w:hAnsi="GHEA Grapalat"/>
          <w:i/>
        </w:rPr>
        <w:t xml:space="preserve"> 4.1”.</w:t>
      </w:r>
    </w:p>
    <w:p w:rsidR="00262E3C" w:rsidRPr="00503411" w:rsidRDefault="00262E3C" w:rsidP="00CD2651">
      <w:pPr>
        <w:pStyle w:val="FootnoteText"/>
        <w:jc w:val="both"/>
        <w:rPr>
          <w:rFonts w:ascii="GHEA Grapalat" w:hAnsi="GHEA Grapalat"/>
          <w:i/>
        </w:rPr>
      </w:pPr>
      <w:r w:rsidRPr="00BF1257">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w:t>
      </w:r>
      <w:r w:rsidRPr="00BF1257">
        <w:t xml:space="preserve"> </w:t>
      </w:r>
      <w:r w:rsidRPr="00BF1257">
        <w:rPr>
          <w:rFonts w:ascii="GHEA Grapalat" w:hAnsi="GHEA Grapalat"/>
          <w:i/>
        </w:rPr>
        <w:t>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262E3C" w:rsidRPr="00B26643" w:rsidRDefault="00262E3C" w:rsidP="00CD2651">
      <w:pPr>
        <w:pStyle w:val="FootnoteText"/>
        <w:jc w:val="both"/>
        <w:rPr>
          <w:rFonts w:ascii="GHEA Grapalat" w:hAnsi="GHEA Grapalat"/>
          <w:i/>
        </w:rPr>
      </w:pPr>
      <w:r w:rsidRPr="00BF1257">
        <w:rPr>
          <w:rFonts w:ascii="GHEA Grapalat" w:hAnsi="GHEA Grapalat"/>
          <w:i/>
        </w:rPr>
        <w:t xml:space="preserve">- предметом закупки является приобретение услуг экспертизы проектной документации, необходимых для выполнения строительных программ, то первое предложение абзаца 1 пункта 10.2 приглашения излагается в следующей редакции: ,, Размер обеспечения квалификации равен размеру ценового предложения </w:t>
      </w:r>
      <w:r w:rsidRPr="00943242">
        <w:rPr>
          <w:rFonts w:ascii="GHEA Grapalat" w:hAnsi="GHEA Grapalat"/>
          <w:i/>
        </w:rPr>
        <w:t>ото</w:t>
      </w:r>
      <w:r w:rsidRPr="00BF1257">
        <w:rPr>
          <w:rFonts w:ascii="GHEA Grapalat" w:hAnsi="GHEA Grapalat"/>
          <w:i/>
        </w:rPr>
        <w:t xml:space="preserve">бранного участника, а в случае, если ценовое предложение меньше цены, установленной для приобретения услуги по заявке на </w:t>
      </w:r>
      <w:r w:rsidRPr="00BC2673">
        <w:rPr>
          <w:rFonts w:ascii="GHEA Grapalat" w:hAnsi="GHEA Grapalat"/>
          <w:i/>
        </w:rPr>
        <w:t>закупку, - цене,</w:t>
      </w:r>
      <w:r w:rsidRPr="00BF1257">
        <w:rPr>
          <w:rFonts w:ascii="GHEA Grapalat" w:hAnsi="GHEA Grapalat"/>
          <w:i/>
        </w:rPr>
        <w:t xml:space="preserve"> установленной заявкой на закупку</w:t>
      </w:r>
      <w:r w:rsidRPr="00943242">
        <w:rPr>
          <w:rFonts w:ascii="GHEA Grapalat" w:hAnsi="GHEA Grapalat"/>
          <w:i/>
        </w:rPr>
        <w:t xml:space="preserve"> </w:t>
      </w:r>
      <w:r w:rsidRPr="00BF1257">
        <w:rPr>
          <w:rFonts w:ascii="GHEA Grapalat" w:hAnsi="GHEA Grapalat"/>
          <w:i/>
        </w:rPr>
        <w:t>”</w:t>
      </w:r>
      <w:r w:rsidRPr="00B26643">
        <w:rPr>
          <w:rFonts w:ascii="GHEA Grapalat" w:hAnsi="GHEA Grapalat"/>
          <w:i/>
        </w:rPr>
        <w:t>.</w:t>
      </w:r>
    </w:p>
    <w:p w:rsidR="00262E3C" w:rsidRPr="00CD2651" w:rsidRDefault="00262E3C">
      <w:pPr>
        <w:pStyle w:val="FootnoteText"/>
      </w:pPr>
    </w:p>
  </w:footnote>
  <w:footnote w:id="9">
    <w:p w:rsidR="00262E3C" w:rsidRPr="00511966" w:rsidRDefault="00262E3C"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262E3C" w:rsidRPr="00B15560" w:rsidRDefault="00262E3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262E3C" w:rsidRPr="000811C1" w:rsidRDefault="00262E3C" w:rsidP="0027573B">
      <w:pPr>
        <w:pStyle w:val="FootnoteText"/>
        <w:rPr>
          <w:rFonts w:ascii="Sylfaen" w:hAnsi="Sylfaen"/>
          <w:sz w:val="18"/>
          <w:szCs w:val="18"/>
        </w:rPr>
      </w:pPr>
    </w:p>
  </w:footnote>
  <w:footnote w:id="11">
    <w:p w:rsidR="00262E3C" w:rsidRPr="00A31673" w:rsidRDefault="00262E3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262E3C" w:rsidRPr="00DE7706" w:rsidRDefault="00262E3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262E3C" w:rsidRDefault="00262E3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62E3C" w:rsidRDefault="00262E3C" w:rsidP="006B3E56">
      <w:pPr>
        <w:pStyle w:val="FootnoteText"/>
        <w:rPr>
          <w:rFonts w:asciiTheme="minorHAnsi" w:hAnsiTheme="minorHAnsi"/>
          <w:lang w:val="af-ZA"/>
        </w:rPr>
      </w:pPr>
    </w:p>
  </w:footnote>
  <w:footnote w:id="14">
    <w:p w:rsidR="00262E3C" w:rsidRPr="00D3436F" w:rsidRDefault="00262E3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62E3C" w:rsidRPr="00D3436F" w:rsidRDefault="00262E3C">
      <w:pPr>
        <w:pStyle w:val="FootnoteText"/>
        <w:rPr>
          <w:lang w:val="es-ES"/>
        </w:rPr>
      </w:pPr>
    </w:p>
  </w:footnote>
  <w:footnote w:id="15">
    <w:p w:rsidR="00262E3C" w:rsidRPr="00217344" w:rsidRDefault="00262E3C">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262E3C" w:rsidRPr="008842CE" w:rsidRDefault="00262E3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3D2FE2">
      <w:pPr>
        <w:pStyle w:val="FootnoteText"/>
        <w:jc w:val="both"/>
        <w:rPr>
          <w:rFonts w:ascii="GHEA Grapalat" w:hAnsi="GHEA Grapalat"/>
        </w:rPr>
      </w:pPr>
    </w:p>
  </w:footnote>
  <w:footnote w:id="17">
    <w:p w:rsidR="00262E3C" w:rsidRPr="008842CE" w:rsidRDefault="00262E3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673870">
      <w:pPr>
        <w:pStyle w:val="FootnoteText"/>
        <w:jc w:val="both"/>
        <w:rPr>
          <w:rFonts w:ascii="GHEA Grapalat" w:hAnsi="GHEA Grapalat"/>
        </w:rPr>
      </w:pPr>
    </w:p>
  </w:footnote>
  <w:footnote w:id="18">
    <w:p w:rsidR="00262E3C" w:rsidRPr="008842CE" w:rsidRDefault="00262E3C" w:rsidP="003D2FE2">
      <w:pPr>
        <w:pStyle w:val="FootnoteText"/>
        <w:jc w:val="both"/>
      </w:pPr>
    </w:p>
  </w:footnote>
  <w:footnote w:id="19">
    <w:p w:rsidR="00262E3C" w:rsidRPr="00217344" w:rsidRDefault="00262E3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262E3C" w:rsidRPr="008842CE" w:rsidRDefault="00262E3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0A214C">
      <w:pPr>
        <w:pStyle w:val="FootnoteText"/>
        <w:jc w:val="both"/>
        <w:rPr>
          <w:rFonts w:ascii="GHEA Grapalat" w:hAnsi="GHEA Grapalat"/>
        </w:rPr>
      </w:pPr>
    </w:p>
  </w:footnote>
  <w:footnote w:id="21">
    <w:p w:rsidR="00262E3C" w:rsidRPr="008842CE" w:rsidRDefault="00262E3C" w:rsidP="000A214C">
      <w:pPr>
        <w:pStyle w:val="FootnoteText"/>
        <w:jc w:val="both"/>
      </w:pPr>
    </w:p>
  </w:footnote>
  <w:footnote w:id="22">
    <w:p w:rsidR="00262E3C" w:rsidRPr="00C95D0C" w:rsidRDefault="00262E3C"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23">
    <w:p w:rsidR="00262E3C" w:rsidRPr="002A7C6E" w:rsidRDefault="00262E3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262E3C" w:rsidRPr="00EA7C34" w:rsidRDefault="00262E3C" w:rsidP="005A1ECB">
      <w:pPr>
        <w:pStyle w:val="FootnoteText"/>
        <w:jc w:val="both"/>
        <w:rPr>
          <w:rFonts w:ascii="Sylfaen" w:hAnsi="Sylfaen"/>
        </w:rPr>
      </w:pPr>
    </w:p>
  </w:footnote>
  <w:footnote w:id="24">
    <w:p w:rsidR="00262E3C" w:rsidRPr="006F5F33" w:rsidRDefault="00262E3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5">
    <w:p w:rsidR="00262E3C" w:rsidRPr="006F5F33" w:rsidRDefault="00262E3C"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6">
    <w:p w:rsidR="00262E3C" w:rsidRPr="008F6EF8" w:rsidRDefault="00262E3C"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262E3C" w:rsidRPr="00576D9C" w:rsidRDefault="00262E3C" w:rsidP="003B2F27">
      <w:pPr>
        <w:pStyle w:val="FootnoteText"/>
        <w:rPr>
          <w:rFonts w:asciiTheme="minorHAnsi" w:hAnsiTheme="minorHAnsi"/>
        </w:rPr>
      </w:pPr>
    </w:p>
  </w:footnote>
  <w:footnote w:id="27">
    <w:p w:rsidR="00262E3C" w:rsidRPr="00892F7F" w:rsidRDefault="00262E3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262E3C" w:rsidRPr="00552088" w:rsidRDefault="00262E3C"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62E3C" w:rsidRPr="006F5F33" w:rsidRDefault="00262E3C" w:rsidP="003B2F27">
      <w:pPr>
        <w:pStyle w:val="FootnoteText"/>
        <w:jc w:val="both"/>
        <w:rPr>
          <w:rFonts w:ascii="GHEA Grapalat" w:hAnsi="GHEA Grapalat"/>
          <w:lang w:val="hy-AM"/>
        </w:rPr>
      </w:pPr>
      <w:r w:rsidRPr="006F5F33">
        <w:rPr>
          <w:rFonts w:ascii="GHEA Grapalat" w:hAnsi="GHEA Grapalat"/>
          <w:i/>
        </w:rPr>
        <w:t>.</w:t>
      </w:r>
    </w:p>
    <w:p w:rsidR="00262E3C" w:rsidRPr="00576D9C" w:rsidRDefault="00262E3C" w:rsidP="003B2F27">
      <w:pPr>
        <w:pStyle w:val="FootnoteText"/>
        <w:jc w:val="both"/>
        <w:rPr>
          <w:rFonts w:ascii="GHEA Grapalat" w:hAnsi="GHEA Grapalat"/>
          <w:lang w:val="hy-AM"/>
        </w:rPr>
      </w:pPr>
    </w:p>
  </w:footnote>
  <w:footnote w:id="28">
    <w:p w:rsidR="00262E3C" w:rsidRPr="006F5F33" w:rsidRDefault="00262E3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262E3C" w:rsidRPr="006F5F33" w:rsidRDefault="00262E3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262E3C" w:rsidRPr="006F5F33" w:rsidRDefault="00262E3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262E3C" w:rsidRPr="006F5F33" w:rsidRDefault="00262E3C"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262E3C" w:rsidRPr="009E00B3" w:rsidRDefault="00262E3C"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262E3C" w:rsidRPr="00A47171" w:rsidRDefault="00262E3C"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32">
    <w:p w:rsidR="0079131F" w:rsidRPr="00E40AC8" w:rsidRDefault="0079131F" w:rsidP="0079131F">
      <w:pPr>
        <w:pStyle w:val="FootnoteText"/>
        <w:jc w:val="both"/>
      </w:pPr>
    </w:p>
  </w:footnote>
  <w:footnote w:id="33">
    <w:p w:rsidR="0079131F" w:rsidRPr="00CA2754" w:rsidRDefault="0079131F" w:rsidP="0079131F">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r w:rsidRPr="007C32D8">
        <w:rPr>
          <w:rFonts w:ascii="GHEA Grapalat" w:hAnsi="GHEA Grapalat"/>
          <w:i/>
          <w:sz w:val="20"/>
          <w:szCs w:val="20"/>
        </w:rPr>
        <w:t>Д</w:t>
      </w:r>
      <w:r w:rsidRPr="00CA2754">
        <w:rPr>
          <w:rFonts w:ascii="GHEA Grapalat" w:hAnsi="GHEA Grapalat"/>
          <w:i/>
          <w:sz w:val="20"/>
          <w:szCs w:val="20"/>
        </w:rPr>
        <w:t>оговор заключается на основании части 6 статьи 15 Закона РА "О закупках",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9131F" w:rsidRPr="00CA2754" w:rsidRDefault="0079131F" w:rsidP="0079131F">
      <w:pPr>
        <w:pStyle w:val="FootnoteText"/>
        <w:jc w:val="both"/>
        <w:rPr>
          <w:sz w:val="2"/>
          <w:szCs w:val="2"/>
        </w:rPr>
      </w:pPr>
    </w:p>
  </w:footnote>
  <w:footnote w:id="34">
    <w:p w:rsidR="0079131F" w:rsidRPr="00CA2754" w:rsidRDefault="0079131F" w:rsidP="0079131F">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3F5E"/>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6F1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550B"/>
    <w:rsid w:val="001C6688"/>
    <w:rsid w:val="001C76F7"/>
    <w:rsid w:val="001C7EF3"/>
    <w:rsid w:val="001D0249"/>
    <w:rsid w:val="001D129F"/>
    <w:rsid w:val="001D1D00"/>
    <w:rsid w:val="001D209D"/>
    <w:rsid w:val="001D2AA3"/>
    <w:rsid w:val="001D2D62"/>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E7B9C"/>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E3C"/>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97A"/>
    <w:rsid w:val="00281D16"/>
    <w:rsid w:val="00283198"/>
    <w:rsid w:val="00283E26"/>
    <w:rsid w:val="00283F0A"/>
    <w:rsid w:val="002845EA"/>
    <w:rsid w:val="002846B1"/>
    <w:rsid w:val="00286CDB"/>
    <w:rsid w:val="0028726A"/>
    <w:rsid w:val="00287ED8"/>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53B"/>
    <w:rsid w:val="002B32D6"/>
    <w:rsid w:val="002B372D"/>
    <w:rsid w:val="002B3E53"/>
    <w:rsid w:val="002B4FD9"/>
    <w:rsid w:val="002B51FB"/>
    <w:rsid w:val="002B5BD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D7D"/>
    <w:rsid w:val="002E3165"/>
    <w:rsid w:val="002E4305"/>
    <w:rsid w:val="002E4AEB"/>
    <w:rsid w:val="002E530A"/>
    <w:rsid w:val="002E531D"/>
    <w:rsid w:val="002E5BF4"/>
    <w:rsid w:val="002E5FDA"/>
    <w:rsid w:val="002E7097"/>
    <w:rsid w:val="002E727E"/>
    <w:rsid w:val="002E7EE1"/>
    <w:rsid w:val="002F03F0"/>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4AA"/>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7F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B5C"/>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0EC"/>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7A3"/>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042"/>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852"/>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31F"/>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D81"/>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60"/>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4C70"/>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13E"/>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AFC"/>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3A04"/>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358"/>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F6"/>
    <w:rsid w:val="00C61F21"/>
    <w:rsid w:val="00C6256F"/>
    <w:rsid w:val="00C6329E"/>
    <w:rsid w:val="00C643A7"/>
    <w:rsid w:val="00C6467B"/>
    <w:rsid w:val="00C647D8"/>
    <w:rsid w:val="00C648B6"/>
    <w:rsid w:val="00C648DF"/>
    <w:rsid w:val="00C64BF0"/>
    <w:rsid w:val="00C65FD2"/>
    <w:rsid w:val="00C6607E"/>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2B1"/>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4C"/>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06F"/>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1DAD"/>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3F2"/>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F50"/>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035D1"/>
  <w15:docId w15:val="{42C574A3-FD73-4657-90C6-FE132F25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38C42-81F0-459E-808B-4245BD55F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2010</TotalTime>
  <Pages>84</Pages>
  <Words>19893</Words>
  <Characters>113395</Characters>
  <Application>Microsoft Office Word</Application>
  <DocSecurity>0</DocSecurity>
  <Lines>944</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133022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Chobanyan</cp:lastModifiedBy>
  <cp:revision>1139</cp:revision>
  <cp:lastPrinted>2018-02-16T07:12:00Z</cp:lastPrinted>
  <dcterms:created xsi:type="dcterms:W3CDTF">2019-10-28T07:04:00Z</dcterms:created>
  <dcterms:modified xsi:type="dcterms:W3CDTF">2020-12-09T06:59:00Z</dcterms:modified>
</cp:coreProperties>
</file>